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center"/>
        <w:rPr>
          <w:lang w:val="es-ES"/>
        </w:rPr>
      </w:pPr>
      <w:r>
        <w:rPr>
          <w:rFonts w:ascii="Times New Roman" w:hAnsi="Times New Roman" w:cs="Times New Roman"/>
          <w:b/>
          <w:bCs/>
          <w:sz w:val="40"/>
          <w:szCs w:val="40"/>
          <w:lang w:val="es-ES"/>
        </w:rPr>
        <w:t>Cuidar la trayectoria</w:t>
      </w:r>
    </w:p>
    <w:p w:rsidR="00DE69B5" w:rsidRDefault="00DE69B5" w:rsidP="00DE69B5">
      <w:pPr>
        <w:pStyle w:val="western"/>
        <w:spacing w:after="0" w:line="240" w:lineRule="auto"/>
        <w:jc w:val="center"/>
        <w:rPr>
          <w:lang w:val="es-AR"/>
        </w:rPr>
      </w:pPr>
    </w:p>
    <w:p w:rsidR="00DE69B5" w:rsidRDefault="00DE69B5" w:rsidP="00DE69B5">
      <w:pPr>
        <w:pStyle w:val="western"/>
        <w:spacing w:after="0" w:line="240" w:lineRule="auto"/>
        <w:jc w:val="center"/>
        <w:rPr>
          <w:lang w:val="es-ES"/>
        </w:rPr>
      </w:pPr>
      <w:r>
        <w:rPr>
          <w:rFonts w:ascii="Times New Roman" w:hAnsi="Times New Roman" w:cs="Times New Roman"/>
          <w:sz w:val="32"/>
          <w:szCs w:val="32"/>
          <w:lang w:val="es-ES"/>
        </w:rPr>
        <w:t>Reflexiones en torno al Sistema Integral de Tutorías</w:t>
      </w:r>
    </w:p>
    <w:p w:rsidR="00DE69B5" w:rsidRDefault="00DE69B5" w:rsidP="00DE69B5">
      <w:pPr>
        <w:pStyle w:val="western"/>
        <w:spacing w:after="0" w:line="240" w:lineRule="auto"/>
        <w:jc w:val="center"/>
        <w:rPr>
          <w:lang w:val="es-AR"/>
        </w:rPr>
      </w:pPr>
      <w:r>
        <w:rPr>
          <w:rFonts w:ascii="Times New Roman" w:hAnsi="Times New Roman" w:cs="Times New Roman"/>
          <w:sz w:val="32"/>
          <w:szCs w:val="32"/>
          <w:lang w:val="es-ES"/>
        </w:rPr>
        <w:t>en la Universidad Nacional de José C. Paz</w:t>
      </w:r>
    </w:p>
    <w:p w:rsidR="00DE69B5" w:rsidRDefault="00DE69B5" w:rsidP="00DE69B5">
      <w:pPr>
        <w:pStyle w:val="western"/>
        <w:spacing w:after="0" w:line="240" w:lineRule="auto"/>
        <w:jc w:val="center"/>
        <w:rPr>
          <w:lang w:val="es-ES"/>
        </w:rPr>
      </w:pPr>
      <w:r>
        <w:rPr>
          <w:rFonts w:ascii="Times New Roman" w:hAnsi="Times New Roman" w:cs="Times New Roman"/>
          <w:lang w:val="es-ES"/>
        </w:rPr>
        <w:t>Relato de experiencia</w:t>
      </w:r>
    </w:p>
    <w:p w:rsidR="00DE69B5" w:rsidRDefault="00DE69B5" w:rsidP="00DE69B5">
      <w:pPr>
        <w:pStyle w:val="western"/>
        <w:spacing w:after="0" w:line="240" w:lineRule="auto"/>
        <w:jc w:val="both"/>
        <w:rPr>
          <w:lang w:val="es-ES"/>
        </w:rPr>
      </w:pPr>
    </w:p>
    <w:p w:rsidR="00DE69B5" w:rsidRDefault="00DE69B5" w:rsidP="00DE69B5">
      <w:pPr>
        <w:pStyle w:val="Sinespaciado"/>
        <w:jc w:val="right"/>
        <w:rPr>
          <w:lang w:val="it-IT"/>
        </w:rPr>
      </w:pPr>
      <w:r>
        <w:rPr>
          <w:lang w:val="it-IT"/>
        </w:rPr>
        <w:t>Eda Artola</w:t>
      </w:r>
    </w:p>
    <w:p w:rsidR="00DE69B5" w:rsidRDefault="00DE69B5" w:rsidP="00DE69B5">
      <w:pPr>
        <w:pStyle w:val="Sinespaciado"/>
        <w:jc w:val="right"/>
        <w:rPr>
          <w:lang w:val="it-IT"/>
        </w:rPr>
      </w:pPr>
      <w:r>
        <w:rPr>
          <w:lang w:val="it-IT"/>
        </w:rPr>
        <w:t>Silvia Storino</w:t>
      </w:r>
    </w:p>
    <w:p w:rsidR="00DE69B5" w:rsidRDefault="00DE69B5" w:rsidP="00DE69B5">
      <w:pPr>
        <w:pStyle w:val="Sinespaciado"/>
        <w:jc w:val="right"/>
        <w:rPr>
          <w:lang w:val="it-IT"/>
        </w:rPr>
      </w:pPr>
      <w:r>
        <w:rPr>
          <w:lang w:val="it-IT"/>
        </w:rPr>
        <w:t>Guillermina Salse</w:t>
      </w:r>
    </w:p>
    <w:p w:rsidR="00DE69B5" w:rsidRDefault="00DE69B5" w:rsidP="00DE69B5">
      <w:pPr>
        <w:pStyle w:val="Sinespaciado"/>
        <w:jc w:val="right"/>
        <w:rPr>
          <w:lang w:val="it-IT"/>
        </w:rPr>
      </w:pPr>
      <w:r>
        <w:rPr>
          <w:lang w:val="it-IT"/>
        </w:rPr>
        <w:t>Laura Pitman</w:t>
      </w:r>
    </w:p>
    <w:p w:rsidR="00DE69B5" w:rsidRDefault="00DE69B5" w:rsidP="00DE69B5">
      <w:pPr>
        <w:pStyle w:val="Sinespaciado"/>
        <w:jc w:val="right"/>
        <w:rPr>
          <w:lang w:val="es-ES"/>
        </w:rPr>
      </w:pPr>
      <w:r>
        <w:rPr>
          <w:lang w:val="es-ES"/>
        </w:rPr>
        <w:t>Gonzalo Kodelia</w:t>
      </w:r>
    </w:p>
    <w:p w:rsidR="00DE69B5" w:rsidRDefault="00DE69B5" w:rsidP="00DE69B5">
      <w:pPr>
        <w:pStyle w:val="Sinespaciado"/>
        <w:jc w:val="right"/>
        <w:rPr>
          <w:lang w:val="es-ES"/>
        </w:rPr>
      </w:pP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r>
        <w:rPr>
          <w:rFonts w:ascii="Times New Roman" w:hAnsi="Times New Roman" w:cs="Times New Roman"/>
          <w:sz w:val="28"/>
          <w:szCs w:val="28"/>
          <w:lang w:val="es-ES"/>
        </w:rPr>
        <w:t>Universidad Nacional de José C. Paz</w:t>
      </w:r>
    </w:p>
    <w:p w:rsidR="00DE69B5" w:rsidRDefault="00DE69B5" w:rsidP="00DE69B5">
      <w:pPr>
        <w:pStyle w:val="western"/>
        <w:spacing w:after="0" w:line="240" w:lineRule="auto"/>
        <w:jc w:val="both"/>
        <w:rPr>
          <w:lang w:val="es-ES"/>
        </w:rPr>
      </w:pPr>
    </w:p>
    <w:p w:rsidR="00DE69B5" w:rsidRDefault="00DE69B5" w:rsidP="00DE69B5">
      <w:pPr>
        <w:pStyle w:val="western"/>
        <w:spacing w:after="0" w:line="240" w:lineRule="auto"/>
        <w:jc w:val="both"/>
        <w:rPr>
          <w:lang w:val="es-ES"/>
        </w:rPr>
      </w:pPr>
      <w:r>
        <w:rPr>
          <w:rFonts w:ascii="Times New Roman" w:hAnsi="Times New Roman" w:cs="Times New Roman"/>
          <w:sz w:val="28"/>
          <w:szCs w:val="28"/>
          <w:lang w:val="es-ES"/>
        </w:rPr>
        <w:t>Eje 5: Dispositivos de acompañamiento de trayectorias estudiantiles</w:t>
      </w:r>
    </w:p>
    <w:p w:rsidR="00DE69B5" w:rsidRDefault="00DE69B5" w:rsidP="00DE69B5">
      <w:pPr>
        <w:pStyle w:val="western"/>
        <w:spacing w:after="119" w:line="240" w:lineRule="auto"/>
        <w:jc w:val="both"/>
        <w:rPr>
          <w:lang w:val="es-ES"/>
        </w:rPr>
      </w:pPr>
      <w:r>
        <w:rPr>
          <w:rFonts w:ascii="Times New Roman" w:hAnsi="Times New Roman" w:cs="Times New Roman"/>
          <w:sz w:val="28"/>
          <w:szCs w:val="28"/>
          <w:lang w:val="es-ES"/>
        </w:rPr>
        <w:t>Palabras clave: tutorías, sistema, trayectoria.</w:t>
      </w:r>
    </w:p>
    <w:p w:rsidR="00DE69B5" w:rsidRDefault="00DE69B5" w:rsidP="00DE69B5">
      <w:pPr>
        <w:pStyle w:val="western"/>
        <w:pageBreakBefore/>
        <w:spacing w:after="119" w:line="240" w:lineRule="auto"/>
        <w:jc w:val="both"/>
        <w:rPr>
          <w:lang w:val="es-ES"/>
        </w:rPr>
      </w:pPr>
      <w:r>
        <w:rPr>
          <w:rFonts w:ascii="Times New Roman" w:hAnsi="Times New Roman" w:cs="Times New Roman"/>
          <w:b/>
          <w:bCs/>
          <w:lang w:val="es-ES"/>
        </w:rPr>
        <w:lastRenderedPageBreak/>
        <w:t>PRESENTACIÓN</w:t>
      </w:r>
    </w:p>
    <w:p w:rsidR="00DE69B5" w:rsidRDefault="00DE69B5" w:rsidP="00DE69B5">
      <w:pPr>
        <w:pStyle w:val="western"/>
        <w:spacing w:after="119" w:line="240" w:lineRule="auto"/>
        <w:jc w:val="both"/>
        <w:rPr>
          <w:lang w:val="es-AR"/>
        </w:rPr>
      </w:pPr>
      <w:r>
        <w:rPr>
          <w:rFonts w:ascii="Times New Roman" w:hAnsi="Times New Roman" w:cs="Times New Roman"/>
          <w:lang w:val="es-ES"/>
        </w:rPr>
        <w:t xml:space="preserve">La función tutorial en UNPAZ se despliega en varias modalidades de trabajo, dirigidas a estudiantes que se encuentran en distintas etapas de su recorrido formativo. Estas modalidades están comprendidas en un </w:t>
      </w:r>
      <w:r>
        <w:rPr>
          <w:rFonts w:ascii="Times New Roman" w:hAnsi="Times New Roman" w:cs="Times New Roman"/>
          <w:i/>
          <w:iCs/>
          <w:lang w:val="es-ES"/>
        </w:rPr>
        <w:t>Sistema Integral de Tutorías Pedagógicas</w:t>
      </w:r>
      <w:r>
        <w:rPr>
          <w:rFonts w:ascii="Times New Roman" w:hAnsi="Times New Roman" w:cs="Times New Roman"/>
          <w:lang w:val="es-ES"/>
        </w:rPr>
        <w:t xml:space="preserve">, </w:t>
      </w:r>
      <w:r>
        <w:rPr>
          <w:rFonts w:ascii="Times New Roman" w:hAnsi="Times New Roman" w:cs="Times New Roman"/>
          <w:lang w:val="es-AR"/>
        </w:rPr>
        <w:t xml:space="preserve">aprobado mediante la Resolución del Consejo Superior N° 079/2016, que se suma al conjunto de líneas de la Dirección General de Acceso y Apoyo al Estudiante, dependiente de la Secretaría Académica. Tiene como propósito generar una estrategia de acompañamiento a la trayectoria de los estudiantes general, sostenida e institucionalizada, de modo que éstos logren iniciar, cursar y finalizar sus estudios en plazos razonables, aportando a una propuesta cualitativa de formación académica y personal. </w:t>
      </w:r>
    </w:p>
    <w:p w:rsidR="00DE69B5" w:rsidRDefault="00DE69B5" w:rsidP="00DE69B5">
      <w:pPr>
        <w:pStyle w:val="western"/>
        <w:spacing w:after="119" w:line="240" w:lineRule="auto"/>
        <w:jc w:val="both"/>
        <w:rPr>
          <w:lang w:val="es-AR"/>
        </w:rPr>
      </w:pPr>
      <w:r>
        <w:rPr>
          <w:rFonts w:ascii="Times New Roman" w:hAnsi="Times New Roman" w:cs="Times New Roman"/>
          <w:lang w:val="es-AR"/>
        </w:rPr>
        <w:t xml:space="preserve"> Las tutorías se centran en una mirada pedagógica </w:t>
      </w:r>
      <w:r>
        <w:rPr>
          <w:lang w:val="es-AR"/>
        </w:rPr>
        <w:t>que procura contribuir a fortalecer la trayectoria académica de los estudiantes, facilitando tanto el acceso al conocimiento como su vínculo de pertenencia con la Universidad. En este sentido,</w:t>
      </w:r>
      <w:r w:rsidR="005100B0">
        <w:rPr>
          <w:lang w:val="es-AR"/>
        </w:rPr>
        <w:t xml:space="preserve"> </w:t>
      </w:r>
      <w:r>
        <w:rPr>
          <w:lang w:val="es-AR"/>
        </w:rPr>
        <w:t>esta tarea es considerada de apoyo y no de reemplazo, compensación o remedio de las tarea propias de las clases Se instala como un dispositivo que reduce la cantidad de estudiantes como condición para reconfigurar las propuestas de trabajo acorde a las necesidades detectadas</w:t>
      </w:r>
    </w:p>
    <w:p w:rsidR="00DE69B5" w:rsidRDefault="00830C1A" w:rsidP="00DE69B5">
      <w:pPr>
        <w:pStyle w:val="western"/>
        <w:spacing w:after="119" w:line="240" w:lineRule="auto"/>
        <w:jc w:val="both"/>
        <w:rPr>
          <w:lang w:val="es-AR"/>
        </w:rPr>
      </w:pPr>
      <w:r>
        <w:rPr>
          <w:lang w:val="es-AR"/>
        </w:rPr>
        <w:t xml:space="preserve">La UNPAZ concibe  el inicio Universitario omo un período de tiempo que  se extiende desde el último año de la escuela media hasta el primer año de la carrera universitaria elegida.  </w:t>
      </w:r>
      <w:r w:rsidR="00DE69B5">
        <w:rPr>
          <w:lang w:val="es-AR"/>
        </w:rPr>
        <w:t xml:space="preserve">Este relato de experiencia documenta el trabajo realizado en las </w:t>
      </w:r>
      <w:r w:rsidR="00DE69B5" w:rsidRPr="00830C1A">
        <w:rPr>
          <w:i/>
          <w:lang w:val="es-AR"/>
        </w:rPr>
        <w:t>tutorías iniciales</w:t>
      </w:r>
      <w:r w:rsidR="00DE69B5">
        <w:rPr>
          <w:lang w:val="es-AR"/>
        </w:rPr>
        <w:t xml:space="preserve"> que acompañan a los estudiantes en el trayecto de sus dos primeros semestres posteriores al egreso del Ciclo de Inicio Universitario</w:t>
      </w:r>
      <w:r w:rsidR="00D11F08">
        <w:rPr>
          <w:lang w:val="es-AR"/>
        </w:rPr>
        <w:t>, que, en nuestra institución tiene una duración de un cuatrimestre.</w:t>
      </w:r>
    </w:p>
    <w:p w:rsidR="00DE69B5" w:rsidRDefault="00DE69B5" w:rsidP="00DE69B5">
      <w:pPr>
        <w:pStyle w:val="western"/>
        <w:spacing w:after="119" w:line="240" w:lineRule="auto"/>
        <w:jc w:val="both"/>
        <w:rPr>
          <w:lang w:val="es-AR"/>
        </w:rPr>
      </w:pPr>
      <w:r>
        <w:rPr>
          <w:rFonts w:ascii="Times New Roman" w:hAnsi="Times New Roman" w:cs="Times New Roman"/>
          <w:lang w:val="es-AR"/>
        </w:rPr>
        <w:t>.</w:t>
      </w:r>
    </w:p>
    <w:p w:rsidR="00DE69B5" w:rsidRDefault="00DE69B5" w:rsidP="00DE69B5">
      <w:pPr>
        <w:pStyle w:val="western"/>
        <w:spacing w:after="119" w:line="240" w:lineRule="auto"/>
        <w:jc w:val="both"/>
        <w:rPr>
          <w:lang w:val="es-AR"/>
        </w:rPr>
      </w:pPr>
      <w:r>
        <w:rPr>
          <w:rFonts w:ascii="Times New Roman" w:hAnsi="Times New Roman" w:cs="Times New Roman"/>
          <w:b/>
          <w:bCs/>
          <w:lang w:val="es-AR"/>
        </w:rPr>
        <w:t>MARCO PEDAGÓGICO</w:t>
      </w:r>
    </w:p>
    <w:p w:rsidR="00DE69B5" w:rsidRDefault="00DE69B5" w:rsidP="00DE69B5">
      <w:pPr>
        <w:pStyle w:val="western"/>
        <w:spacing w:after="62" w:line="240" w:lineRule="auto"/>
        <w:jc w:val="both"/>
        <w:rPr>
          <w:lang w:val="es-AR"/>
        </w:rPr>
      </w:pPr>
      <w:r>
        <w:rPr>
          <w:rFonts w:ascii="Times New Roman" w:hAnsi="Times New Roman" w:cs="Times New Roman"/>
          <w:lang w:val="es-AR"/>
        </w:rPr>
        <w:t>El proyecto del Sistema Integral de Tutorías Pedagógicas se construye bajo los siguientes criterios:</w:t>
      </w:r>
    </w:p>
    <w:p w:rsidR="00DE69B5" w:rsidRDefault="00DE69B5" w:rsidP="00DE69B5">
      <w:pPr>
        <w:pStyle w:val="western"/>
        <w:numPr>
          <w:ilvl w:val="0"/>
          <w:numId w:val="1"/>
        </w:numPr>
        <w:spacing w:after="0" w:line="240" w:lineRule="auto"/>
        <w:jc w:val="both"/>
        <w:rPr>
          <w:lang w:val="es-AR"/>
        </w:rPr>
      </w:pPr>
      <w:r>
        <w:rPr>
          <w:rFonts w:ascii="Times New Roman" w:hAnsi="Times New Roman" w:cs="Times New Roman"/>
          <w:lang w:val="es-AR"/>
        </w:rPr>
        <w:t>Es universal y abierto a todos los estudiantes que lo requieran, reconociendo que las necesidades de aprendizaje son distintas y cambiantes conforme se desarrollan la propia biografía educativa, las exigencias académicas, las condiciones de contexto, etc.</w:t>
      </w:r>
    </w:p>
    <w:p w:rsidR="00DE69B5" w:rsidRDefault="00DE69B5" w:rsidP="00DE69B5">
      <w:pPr>
        <w:pStyle w:val="western"/>
        <w:numPr>
          <w:ilvl w:val="0"/>
          <w:numId w:val="1"/>
        </w:numPr>
        <w:spacing w:after="0" w:line="240" w:lineRule="auto"/>
        <w:jc w:val="both"/>
        <w:rPr>
          <w:lang w:val="es-AR"/>
        </w:rPr>
      </w:pPr>
      <w:r>
        <w:rPr>
          <w:rFonts w:ascii="Times New Roman" w:hAnsi="Times New Roman" w:cs="Times New Roman"/>
          <w:lang w:val="es-AR"/>
        </w:rPr>
        <w:t>Se ocupa prioritariamente de los estudiantes cuyas dificultades académicas ponen en riesgo la continuidad de sus estudios o la calidad de sus aprendizajes</w:t>
      </w:r>
    </w:p>
    <w:p w:rsidR="00DE69B5" w:rsidRDefault="00DE69B5" w:rsidP="00DE69B5">
      <w:pPr>
        <w:pStyle w:val="western"/>
        <w:numPr>
          <w:ilvl w:val="0"/>
          <w:numId w:val="1"/>
        </w:numPr>
        <w:spacing w:after="0" w:line="240" w:lineRule="auto"/>
        <w:jc w:val="both"/>
        <w:rPr>
          <w:lang w:val="es-AR"/>
        </w:rPr>
      </w:pPr>
      <w:r>
        <w:rPr>
          <w:rFonts w:ascii="Times New Roman" w:hAnsi="Times New Roman" w:cs="Times New Roman"/>
          <w:lang w:val="es-AR"/>
        </w:rPr>
        <w:t>Se considera como apoyo y no sustituto de las acciones pedagógicas y didácticas, que son</w:t>
      </w:r>
      <w:r w:rsidR="005100B0">
        <w:rPr>
          <w:rFonts w:ascii="Times New Roman" w:hAnsi="Times New Roman" w:cs="Times New Roman"/>
          <w:lang w:val="es-AR"/>
        </w:rPr>
        <w:t xml:space="preserve"> responsabilidad de los departamentos</w:t>
      </w:r>
      <w:r>
        <w:rPr>
          <w:rFonts w:ascii="Times New Roman" w:hAnsi="Times New Roman" w:cs="Times New Roman"/>
          <w:lang w:val="es-AR"/>
        </w:rPr>
        <w:t xml:space="preserve"> y carreras.</w:t>
      </w:r>
    </w:p>
    <w:p w:rsidR="00DE69B5" w:rsidRDefault="00DE69B5" w:rsidP="00DE69B5">
      <w:pPr>
        <w:pStyle w:val="western"/>
        <w:numPr>
          <w:ilvl w:val="0"/>
          <w:numId w:val="1"/>
        </w:numPr>
        <w:spacing w:after="0" w:line="240" w:lineRule="auto"/>
        <w:jc w:val="both"/>
        <w:rPr>
          <w:lang w:val="es-AR"/>
        </w:rPr>
      </w:pPr>
      <w:r>
        <w:rPr>
          <w:rFonts w:ascii="Times New Roman" w:hAnsi="Times New Roman" w:cs="Times New Roman"/>
          <w:lang w:val="es-AR"/>
        </w:rPr>
        <w:t xml:space="preserve">Prioriza esquemas de acompañamiento que favorezcan otros modos de acceso al saber y a la experiencia académica, con plena participación de los estudiantes, </w:t>
      </w:r>
    </w:p>
    <w:p w:rsidR="00DE69B5" w:rsidRDefault="00DE69B5" w:rsidP="00DE69B5">
      <w:pPr>
        <w:pStyle w:val="western"/>
        <w:numPr>
          <w:ilvl w:val="0"/>
          <w:numId w:val="1"/>
        </w:numPr>
        <w:spacing w:after="0" w:line="240" w:lineRule="auto"/>
        <w:jc w:val="both"/>
        <w:rPr>
          <w:lang w:val="es-AR"/>
        </w:rPr>
      </w:pPr>
      <w:r>
        <w:rPr>
          <w:rFonts w:ascii="Times New Roman" w:hAnsi="Times New Roman" w:cs="Times New Roman"/>
          <w:lang w:val="es-AR"/>
        </w:rPr>
        <w:t>Dedica más tiempos y otros tiempos a las actividades de estudio, diversifica los modos de abordaje de los contenidos, acompaña la interiorización de pautas y modos de interacción propios de la vida universitaria.</w:t>
      </w:r>
    </w:p>
    <w:p w:rsidR="00DE69B5" w:rsidRDefault="00DE69B5" w:rsidP="00DE69B5">
      <w:pPr>
        <w:pStyle w:val="western"/>
        <w:numPr>
          <w:ilvl w:val="0"/>
          <w:numId w:val="1"/>
        </w:numPr>
        <w:spacing w:after="0" w:line="240" w:lineRule="auto"/>
        <w:jc w:val="both"/>
        <w:rPr>
          <w:lang w:val="es-AR"/>
        </w:rPr>
      </w:pPr>
      <w:r>
        <w:rPr>
          <w:rFonts w:ascii="Times New Roman" w:hAnsi="Times New Roman" w:cs="Times New Roman"/>
          <w:lang w:val="es-AR"/>
        </w:rPr>
        <w:t>Reconoce los saberes y potencialidades que todos los estudiantes poseen para aprender, en la medida en que las condiciones institucionales los favorecen</w:t>
      </w:r>
    </w:p>
    <w:p w:rsidR="00DE69B5" w:rsidRDefault="00DE69B5" w:rsidP="00DE69B5">
      <w:pPr>
        <w:pStyle w:val="western"/>
        <w:numPr>
          <w:ilvl w:val="0"/>
          <w:numId w:val="1"/>
        </w:numPr>
        <w:spacing w:after="62" w:line="240" w:lineRule="auto"/>
        <w:jc w:val="both"/>
        <w:rPr>
          <w:lang w:val="es-AR"/>
        </w:rPr>
      </w:pPr>
      <w:r>
        <w:rPr>
          <w:rFonts w:ascii="Times New Roman" w:hAnsi="Times New Roman" w:cs="Times New Roman"/>
          <w:lang w:val="es-AR"/>
        </w:rPr>
        <w:lastRenderedPageBreak/>
        <w:t>Articula la labor de distintos actores de la comunidad universitaria, potenciando el trabajo colectivo entre las diversas áreas de la Universidad</w:t>
      </w:r>
    </w:p>
    <w:p w:rsidR="00DE69B5" w:rsidRDefault="00DE69B5" w:rsidP="00DE69B5">
      <w:pPr>
        <w:pStyle w:val="western"/>
        <w:spacing w:after="240" w:line="240" w:lineRule="auto"/>
        <w:jc w:val="both"/>
        <w:rPr>
          <w:lang w:val="es-AR"/>
        </w:rPr>
      </w:pPr>
    </w:p>
    <w:p w:rsidR="00DE69B5" w:rsidRDefault="00DE69B5" w:rsidP="00DE69B5">
      <w:pPr>
        <w:pStyle w:val="western"/>
        <w:spacing w:after="119" w:line="240" w:lineRule="auto"/>
        <w:jc w:val="both"/>
        <w:rPr>
          <w:lang w:val="es-AR"/>
        </w:rPr>
      </w:pPr>
      <w:r>
        <w:rPr>
          <w:rFonts w:ascii="Times New Roman" w:hAnsi="Times New Roman" w:cs="Times New Roman"/>
          <w:lang w:val="es-AR"/>
        </w:rPr>
        <w:t>Este dispositivo se despliega en la UNPAZ en cuatro líneas de trabajo:</w:t>
      </w:r>
    </w:p>
    <w:p w:rsidR="00DE69B5" w:rsidRDefault="00DE69B5" w:rsidP="00DE69B5">
      <w:pPr>
        <w:pStyle w:val="western"/>
        <w:numPr>
          <w:ilvl w:val="0"/>
          <w:numId w:val="2"/>
        </w:numPr>
        <w:spacing w:after="62" w:line="240" w:lineRule="auto"/>
        <w:jc w:val="both"/>
        <w:rPr>
          <w:lang w:val="es-AR"/>
        </w:rPr>
      </w:pPr>
      <w:r>
        <w:rPr>
          <w:rFonts w:ascii="Times New Roman" w:hAnsi="Times New Roman" w:cs="Times New Roman"/>
          <w:b/>
          <w:bCs/>
          <w:lang w:val="es-AR"/>
        </w:rPr>
        <w:t xml:space="preserve">Acompañamiento a los estudios iniciales: </w:t>
      </w:r>
      <w:r>
        <w:rPr>
          <w:rFonts w:ascii="Times New Roman" w:hAnsi="Times New Roman" w:cs="Times New Roman"/>
          <w:lang w:val="es-AR"/>
        </w:rPr>
        <w:t>Acompañamiento grupal e individual a los estudiantes del Ciclo de Ingreso (CIU) que han presentado mayores dificultades académicas.</w:t>
      </w:r>
    </w:p>
    <w:p w:rsidR="00DE69B5" w:rsidRDefault="00DE69B5" w:rsidP="00DE69B5">
      <w:pPr>
        <w:pStyle w:val="western"/>
        <w:numPr>
          <w:ilvl w:val="0"/>
          <w:numId w:val="2"/>
        </w:numPr>
        <w:spacing w:after="62" w:line="240" w:lineRule="auto"/>
        <w:jc w:val="both"/>
        <w:rPr>
          <w:lang w:val="es-AR"/>
        </w:rPr>
      </w:pPr>
      <w:r>
        <w:rPr>
          <w:rFonts w:ascii="Times New Roman" w:hAnsi="Times New Roman" w:cs="Times New Roman"/>
          <w:b/>
          <w:bCs/>
          <w:lang w:val="es-AR"/>
        </w:rPr>
        <w:t>Tutoría Didáctico-disciplinar:</w:t>
      </w:r>
      <w:r>
        <w:rPr>
          <w:rFonts w:ascii="Times New Roman" w:hAnsi="Times New Roman" w:cs="Times New Roman"/>
          <w:lang w:val="es-AR"/>
        </w:rPr>
        <w:t xml:space="preserve"> Comprende la organización de talleres y grupos de estudio que abordan contenidos disciplinares de asignaturas con duración anual en los Planes de Estudios, iniciando con las materias de primer año en la que los estudiantes presentan mayor tasa de desaprobación, mayores dificultades académicas o cuyos aprendizajes tengan mayor valor prospectivo en la trayectoria posterior.</w:t>
      </w:r>
    </w:p>
    <w:p w:rsidR="00DE69B5" w:rsidRDefault="00DE69B5" w:rsidP="00DE69B5">
      <w:pPr>
        <w:pStyle w:val="western"/>
        <w:numPr>
          <w:ilvl w:val="0"/>
          <w:numId w:val="2"/>
        </w:numPr>
        <w:spacing w:after="62" w:line="240" w:lineRule="auto"/>
        <w:jc w:val="both"/>
        <w:rPr>
          <w:lang w:val="es-AR"/>
        </w:rPr>
      </w:pPr>
      <w:r>
        <w:rPr>
          <w:rFonts w:ascii="Times New Roman" w:hAnsi="Times New Roman" w:cs="Times New Roman"/>
          <w:b/>
          <w:bCs/>
          <w:lang w:val="es-AR"/>
        </w:rPr>
        <w:t>Fortalecimiento de competencias generales transferibles y estrategias cognitivas</w:t>
      </w:r>
      <w:r>
        <w:rPr>
          <w:rFonts w:ascii="Times New Roman" w:hAnsi="Times New Roman" w:cs="Times New Roman"/>
          <w:lang w:val="es-AR"/>
        </w:rPr>
        <w:t xml:space="preserve">: Focaliza en la organización de grupos de estudio y talleres, tendientes a fortalecer competencias generales transferibles y a colaborar en las alfabetizaciones que así lo requieran. </w:t>
      </w:r>
    </w:p>
    <w:p w:rsidR="00DE69B5" w:rsidRDefault="00DE69B5" w:rsidP="00DE69B5">
      <w:pPr>
        <w:pStyle w:val="western"/>
        <w:numPr>
          <w:ilvl w:val="0"/>
          <w:numId w:val="2"/>
        </w:numPr>
        <w:spacing w:after="62" w:line="240" w:lineRule="auto"/>
        <w:jc w:val="both"/>
        <w:rPr>
          <w:lang w:val="es-AR"/>
        </w:rPr>
      </w:pPr>
      <w:r>
        <w:rPr>
          <w:rFonts w:ascii="Times New Roman" w:hAnsi="Times New Roman" w:cs="Times New Roman"/>
          <w:b/>
          <w:bCs/>
          <w:lang w:val="es-AR"/>
        </w:rPr>
        <w:t>Acompañamiento de estudiantes con becas y discapacidad.</w:t>
      </w:r>
      <w:r>
        <w:rPr>
          <w:rFonts w:ascii="Times New Roman" w:hAnsi="Times New Roman" w:cs="Times New Roman"/>
          <w:lang w:val="es-AR"/>
        </w:rPr>
        <w:t xml:space="preserve"> Se asesora a los becarios en las diversos temas que hacen a la vida universitaria; elección de materias, armado de agenda semanal, organización de los estudios, detección de necesidades, necesidad de materiales complementarios, participación en otros espacios de tutorías, etc.</w:t>
      </w:r>
    </w:p>
    <w:p w:rsidR="00DE69B5" w:rsidRDefault="00DE69B5" w:rsidP="00DE69B5">
      <w:pPr>
        <w:pStyle w:val="western"/>
        <w:spacing w:after="240" w:line="240" w:lineRule="auto"/>
        <w:jc w:val="both"/>
        <w:rPr>
          <w:lang w:val="es-AR"/>
        </w:rPr>
      </w:pPr>
    </w:p>
    <w:p w:rsidR="00DE69B5" w:rsidRDefault="00DE69B5" w:rsidP="005100B0">
      <w:pPr>
        <w:pStyle w:val="western"/>
        <w:spacing w:after="119" w:line="240" w:lineRule="auto"/>
        <w:jc w:val="both"/>
        <w:rPr>
          <w:lang w:val="es-AR"/>
        </w:rPr>
      </w:pPr>
      <w:r>
        <w:rPr>
          <w:rFonts w:ascii="Times New Roman" w:hAnsi="Times New Roman" w:cs="Times New Roman"/>
          <w:lang w:val="es-AR"/>
        </w:rPr>
        <w:t>El sistema articula, en el marco de la Secretaría Académica, las acciones de la Dirección General de Acceso y Apoyo al Estudiante con los departamentos, carreras y materias, en un triple y complementario dispositivo de apoyo:</w:t>
      </w:r>
    </w:p>
    <w:p w:rsidR="00DE69B5" w:rsidRDefault="00DE69B5" w:rsidP="00DE69B5">
      <w:pPr>
        <w:pStyle w:val="western"/>
        <w:numPr>
          <w:ilvl w:val="0"/>
          <w:numId w:val="3"/>
        </w:numPr>
        <w:spacing w:after="62" w:line="240" w:lineRule="auto"/>
        <w:jc w:val="both"/>
        <w:rPr>
          <w:lang w:val="es-AR"/>
        </w:rPr>
      </w:pPr>
      <w:r>
        <w:rPr>
          <w:rFonts w:ascii="Times New Roman" w:hAnsi="Times New Roman" w:cs="Times New Roman"/>
          <w:lang w:val="es-AR"/>
        </w:rPr>
        <w:t>El que aborda las acciones pedagógico-didácticas llevado adelante a través de referentes de tutorías de cada carrera, profesores tutores y tutores pares.</w:t>
      </w:r>
    </w:p>
    <w:p w:rsidR="00DE69B5" w:rsidRDefault="00DE69B5" w:rsidP="00DE69B5">
      <w:pPr>
        <w:pStyle w:val="western"/>
        <w:numPr>
          <w:ilvl w:val="0"/>
          <w:numId w:val="3"/>
        </w:numPr>
        <w:spacing w:after="62" w:line="240" w:lineRule="auto"/>
        <w:jc w:val="both"/>
        <w:rPr>
          <w:lang w:val="es-AR"/>
        </w:rPr>
      </w:pPr>
      <w:r>
        <w:rPr>
          <w:rFonts w:ascii="Times New Roman" w:hAnsi="Times New Roman" w:cs="Times New Roman"/>
          <w:lang w:val="es-AR"/>
        </w:rPr>
        <w:t xml:space="preserve">El que tiene como propósito el acompañamiento, tanto grupal como individual de los estudiantes que inician sus estudios así como también el que tiene como destinatarios a los becarios y estudiantes con discapacidad; llevado adelante por los tutores de estudios iniciales y los tutores pares dedicados a tal fin. </w:t>
      </w:r>
    </w:p>
    <w:p w:rsidR="00DE69B5" w:rsidRDefault="00DE69B5" w:rsidP="00DE69B5">
      <w:pPr>
        <w:pStyle w:val="western"/>
        <w:numPr>
          <w:ilvl w:val="0"/>
          <w:numId w:val="3"/>
        </w:numPr>
        <w:spacing w:after="62" w:line="240" w:lineRule="auto"/>
        <w:jc w:val="both"/>
        <w:rPr>
          <w:lang w:val="es-AR"/>
        </w:rPr>
      </w:pPr>
      <w:r>
        <w:rPr>
          <w:rFonts w:ascii="Times New Roman" w:hAnsi="Times New Roman" w:cs="Times New Roman"/>
          <w:lang w:val="es-AR"/>
        </w:rPr>
        <w:t>El tendiente a fortalecer las competencias generales transferibles y fortalece las estrategias cognitivas necesarias para el estudio y el aprendizaje, llevado adelante por profesores especializados en estas temáticas en articulación con las carreras junto con ayudantes estudiantiles que colaboran en los procesos de alfabetización académica y tecnológica</w:t>
      </w:r>
    </w:p>
    <w:p w:rsidR="00DE69B5" w:rsidRDefault="00DE69B5" w:rsidP="00DE69B5">
      <w:pPr>
        <w:pStyle w:val="western"/>
        <w:spacing w:after="62" w:line="240" w:lineRule="auto"/>
        <w:jc w:val="both"/>
        <w:rPr>
          <w:lang w:val="es-AR"/>
        </w:rPr>
      </w:pPr>
      <w:r>
        <w:rPr>
          <w:rFonts w:ascii="Times New Roman" w:hAnsi="Times New Roman" w:cs="Times New Roman"/>
          <w:b/>
          <w:bCs/>
          <w:lang w:val="es-AR"/>
        </w:rPr>
        <w:t>LAS TUTORÍAS INICIALES EN EL MARCO DEL SISTEMA INTEGRAL</w:t>
      </w:r>
    </w:p>
    <w:p w:rsidR="00DE69B5" w:rsidRDefault="00D11F08" w:rsidP="00107424">
      <w:pPr>
        <w:pStyle w:val="western"/>
        <w:spacing w:after="62" w:line="240" w:lineRule="auto"/>
        <w:jc w:val="both"/>
        <w:rPr>
          <w:lang w:val="es-AR"/>
        </w:rPr>
      </w:pPr>
      <w:r>
        <w:rPr>
          <w:rFonts w:ascii="Times New Roman" w:hAnsi="Times New Roman" w:cs="Times New Roman"/>
          <w:lang w:val="es-AR"/>
        </w:rPr>
        <w:t xml:space="preserve">El Ciclo de Inicio Universitario  de la Universidad de Jose C. Paz se completa con la presentacón de un Trabajo Integrador  Final que consiste en un análísis de caso. El  mismo se evalúa con una rúbrica que describe para cada esutidante los logros obtenidos.  </w:t>
      </w:r>
      <w:r>
        <w:rPr>
          <w:rFonts w:ascii="Times New Roman" w:hAnsi="Times New Roman" w:cs="Times New Roman"/>
          <w:lang w:val="es-AR"/>
        </w:rPr>
        <w:lastRenderedPageBreak/>
        <w:t xml:space="preserve">En el año 2016, a </w:t>
      </w:r>
      <w:r w:rsidR="00DE69B5">
        <w:rPr>
          <w:rFonts w:ascii="Times New Roman" w:hAnsi="Times New Roman" w:cs="Times New Roman"/>
          <w:lang w:val="es-AR"/>
        </w:rPr>
        <w:t xml:space="preserve">partir </w:t>
      </w:r>
      <w:r>
        <w:rPr>
          <w:rFonts w:ascii="Times New Roman" w:hAnsi="Times New Roman" w:cs="Times New Roman"/>
          <w:lang w:val="es-AR"/>
        </w:rPr>
        <w:t xml:space="preserve">de los desempeños </w:t>
      </w:r>
      <w:r w:rsidR="00DE69B5">
        <w:rPr>
          <w:rFonts w:ascii="Times New Roman" w:hAnsi="Times New Roman" w:cs="Times New Roman"/>
          <w:lang w:val="es-AR"/>
        </w:rPr>
        <w:t>registrados e</w:t>
      </w:r>
      <w:r>
        <w:rPr>
          <w:rFonts w:ascii="Times New Roman" w:hAnsi="Times New Roman" w:cs="Times New Roman"/>
          <w:lang w:val="es-AR"/>
        </w:rPr>
        <w:t>n ese instrumento</w:t>
      </w:r>
      <w:r w:rsidR="00DE69B5">
        <w:rPr>
          <w:rFonts w:ascii="Times New Roman" w:hAnsi="Times New Roman" w:cs="Times New Roman"/>
          <w:lang w:val="es-AR"/>
        </w:rPr>
        <w:t xml:space="preserve"> y los informes de los profesores se definieron </w:t>
      </w:r>
      <w:r>
        <w:rPr>
          <w:rFonts w:ascii="Times New Roman" w:hAnsi="Times New Roman" w:cs="Times New Roman"/>
          <w:lang w:val="es-AR"/>
        </w:rPr>
        <w:t>a priori dos grupos</w:t>
      </w:r>
      <w:r w:rsidR="005100B0">
        <w:rPr>
          <w:rFonts w:ascii="Times New Roman" w:hAnsi="Times New Roman" w:cs="Times New Roman"/>
          <w:lang w:val="es-AR"/>
        </w:rPr>
        <w:t xml:space="preserve"> destin</w:t>
      </w:r>
      <w:r>
        <w:rPr>
          <w:rFonts w:ascii="Times New Roman" w:hAnsi="Times New Roman" w:cs="Times New Roman"/>
          <w:lang w:val="es-AR"/>
        </w:rPr>
        <w:t xml:space="preserve">arios de las tutorías inciales; </w:t>
      </w:r>
      <w:r w:rsidR="00DE69B5">
        <w:rPr>
          <w:rFonts w:ascii="Times New Roman" w:hAnsi="Times New Roman" w:cs="Times New Roman"/>
          <w:lang w:val="es-AR"/>
        </w:rPr>
        <w:t xml:space="preserve">sin perjuicio de los estudiantes que desearan acercarse espontáneamente a las </w:t>
      </w:r>
      <w:r>
        <w:rPr>
          <w:rFonts w:ascii="Times New Roman" w:hAnsi="Times New Roman" w:cs="Times New Roman"/>
          <w:lang w:val="es-AR"/>
        </w:rPr>
        <w:t xml:space="preserve"> mismas</w:t>
      </w:r>
    </w:p>
    <w:p w:rsidR="00DE69B5" w:rsidRDefault="00DE69B5" w:rsidP="00DE69B5">
      <w:pPr>
        <w:pStyle w:val="western"/>
        <w:numPr>
          <w:ilvl w:val="0"/>
          <w:numId w:val="4"/>
        </w:numPr>
        <w:spacing w:after="62" w:line="240" w:lineRule="auto"/>
        <w:jc w:val="both"/>
        <w:rPr>
          <w:lang w:val="es-AR"/>
        </w:rPr>
      </w:pPr>
      <w:r>
        <w:rPr>
          <w:rFonts w:ascii="Times New Roman" w:hAnsi="Times New Roman" w:cs="Times New Roman"/>
          <w:lang w:val="es-AR"/>
        </w:rPr>
        <w:t xml:space="preserve">Un primer grupo de estudiantes (246, 13% del total), que obtuvieron desempeños mínimos en el trabajo final. Conformaron el grupo de máxima prioridad o </w:t>
      </w:r>
      <w:r>
        <w:rPr>
          <w:rFonts w:ascii="Times New Roman" w:hAnsi="Times New Roman" w:cs="Times New Roman"/>
          <w:i/>
          <w:iCs/>
          <w:lang w:val="es-AR"/>
        </w:rPr>
        <w:t>Prioridad 1</w:t>
      </w:r>
      <w:r>
        <w:rPr>
          <w:rFonts w:ascii="Times New Roman" w:hAnsi="Times New Roman" w:cs="Times New Roman"/>
          <w:lang w:val="es-AR"/>
        </w:rPr>
        <w:t xml:space="preserve">. Se les asignó un tutor, con el propósito de acompañarlos en los primeros tiempos de su carrera universitaria, en especial para las tareas de organización de la agenda semanal, fortalecimiento de prácticas de lectura y escritura en contextos de estudio, y en todo aquello que usualmente se denomina </w:t>
      </w:r>
      <w:r>
        <w:rPr>
          <w:rFonts w:ascii="Times New Roman" w:hAnsi="Times New Roman" w:cs="Times New Roman"/>
          <w:i/>
          <w:iCs/>
          <w:lang w:val="es-AR"/>
        </w:rPr>
        <w:t>oficio de estudiante</w:t>
      </w:r>
      <w:r>
        <w:rPr>
          <w:rFonts w:ascii="Times New Roman" w:hAnsi="Times New Roman" w:cs="Times New Roman"/>
          <w:lang w:val="es-AR"/>
        </w:rPr>
        <w:t xml:space="preserve"> (Perrenoud, 2006). Cada tutor contó con la información referida a sus tutorandos desde el inicio, para contactarse y pactar tiempos y modalidades de trabajo. </w:t>
      </w:r>
    </w:p>
    <w:p w:rsidR="00DE69B5" w:rsidRDefault="00DE69B5" w:rsidP="00DE69B5">
      <w:pPr>
        <w:pStyle w:val="western"/>
        <w:numPr>
          <w:ilvl w:val="0"/>
          <w:numId w:val="4"/>
        </w:numPr>
        <w:spacing w:after="62" w:line="240" w:lineRule="auto"/>
        <w:jc w:val="both"/>
        <w:rPr>
          <w:lang w:val="es-AR"/>
        </w:rPr>
      </w:pPr>
      <w:r>
        <w:rPr>
          <w:rFonts w:ascii="Times New Roman" w:hAnsi="Times New Roman" w:cs="Times New Roman"/>
          <w:lang w:val="es-AR"/>
        </w:rPr>
        <w:t>Un segundo grupo de estudiantes, denominados de prioridad dos, que am</w:t>
      </w:r>
      <w:r w:rsidR="002A6933">
        <w:rPr>
          <w:rFonts w:ascii="Times New Roman" w:hAnsi="Times New Roman" w:cs="Times New Roman"/>
          <w:lang w:val="es-AR"/>
        </w:rPr>
        <w:t xml:space="preserve">plió el universo de destinatarios </w:t>
      </w:r>
      <w:r>
        <w:rPr>
          <w:rFonts w:ascii="Times New Roman" w:hAnsi="Times New Roman" w:cs="Times New Roman"/>
          <w:lang w:val="es-AR"/>
        </w:rPr>
        <w:t>para las tutorías; los mismos habían demostrado desempeños considerados aceptables en el trabajo final no obstante lo cual los profesores consideraban conveniente un apoyo particular en los primeros momentos de la cursada en las carreras</w:t>
      </w:r>
    </w:p>
    <w:p w:rsidR="00107424" w:rsidRDefault="00DE69B5" w:rsidP="00DE69B5">
      <w:pPr>
        <w:pStyle w:val="western"/>
        <w:spacing w:after="0" w:line="240" w:lineRule="auto"/>
        <w:jc w:val="both"/>
        <w:rPr>
          <w:rFonts w:ascii="Times New Roman" w:hAnsi="Times New Roman" w:cs="Times New Roman"/>
          <w:lang w:val="es-AR"/>
        </w:rPr>
      </w:pPr>
      <w:r>
        <w:rPr>
          <w:rFonts w:ascii="Times New Roman" w:hAnsi="Times New Roman" w:cs="Times New Roman"/>
          <w:lang w:val="es-AR"/>
        </w:rPr>
        <w:t>Para la línea de Tutorías Iniciales se contrataron veintiocho tutores, casi todos profe</w:t>
      </w:r>
      <w:r w:rsidR="00107424">
        <w:rPr>
          <w:rFonts w:ascii="Times New Roman" w:hAnsi="Times New Roman" w:cs="Times New Roman"/>
          <w:lang w:val="es-AR"/>
        </w:rPr>
        <w:t>sores del CIU. Se privilegió</w:t>
      </w:r>
      <w:r>
        <w:rPr>
          <w:rFonts w:ascii="Times New Roman" w:hAnsi="Times New Roman" w:cs="Times New Roman"/>
          <w:lang w:val="es-AR"/>
        </w:rPr>
        <w:t xml:space="preserve"> esta situación con el fin de dar continuidad al trabajo iniciado por estos docentes, conocedores de los contenidos trabajados en el Ciclo, y por ende</w:t>
      </w:r>
      <w:r w:rsidR="00107424">
        <w:rPr>
          <w:rFonts w:ascii="Times New Roman" w:hAnsi="Times New Roman" w:cs="Times New Roman"/>
          <w:lang w:val="es-AR"/>
        </w:rPr>
        <w:t>,</w:t>
      </w:r>
      <w:r>
        <w:rPr>
          <w:rFonts w:ascii="Times New Roman" w:hAnsi="Times New Roman" w:cs="Times New Roman"/>
          <w:lang w:val="es-AR"/>
        </w:rPr>
        <w:t xml:space="preserve"> con capacidad para poder anticipar las dificultades que los estudiantes podían presentar. Al mismo tiempo, los docentes del CIU cuentan con disposición y actitud para vincularse con estudiantes que recién inician su carrera, lo que los pone en particular ventaja para fortalecer lazos de confianza necesarios para el trabajo tutorial. </w:t>
      </w:r>
    </w:p>
    <w:p w:rsidR="00DE69B5" w:rsidRDefault="00DE69B5" w:rsidP="00DE69B5">
      <w:pPr>
        <w:pStyle w:val="western"/>
        <w:spacing w:after="0" w:line="240" w:lineRule="auto"/>
        <w:jc w:val="both"/>
        <w:rPr>
          <w:rFonts w:ascii="Times New Roman" w:hAnsi="Times New Roman" w:cs="Times New Roman"/>
          <w:lang w:val="es-AR"/>
        </w:rPr>
      </w:pPr>
      <w:r>
        <w:rPr>
          <w:rFonts w:ascii="Times New Roman" w:hAnsi="Times New Roman" w:cs="Times New Roman"/>
          <w:lang w:val="es-AR"/>
        </w:rPr>
        <w:t>Los profesores contaron con planillas que permitieron el seguimiento del registro de asistencia de tutorandos de Prioridad I y II, las acciones semanales de los tutores, y el registro semanal de asistencia de estudiantes. Por otra parte, se creó un aula virtual para uso de los tutores iniciales y los tutorandos y se pusieron a disposic</w:t>
      </w:r>
      <w:r w:rsidR="00255FFF">
        <w:rPr>
          <w:rFonts w:ascii="Times New Roman" w:hAnsi="Times New Roman" w:cs="Times New Roman"/>
          <w:lang w:val="es-AR"/>
        </w:rPr>
        <w:t>ión materiales específicos en un aula virtual creada a tal fin.</w:t>
      </w:r>
      <w:r>
        <w:rPr>
          <w:rFonts w:ascii="Times New Roman" w:hAnsi="Times New Roman" w:cs="Times New Roman"/>
          <w:lang w:val="es-AR"/>
        </w:rPr>
        <w:t xml:space="preserve"> Los tutores de estudios iniciales contaron con una capacitación de</w:t>
      </w:r>
      <w:r w:rsidR="00107424">
        <w:rPr>
          <w:rFonts w:ascii="Times New Roman" w:hAnsi="Times New Roman" w:cs="Times New Roman"/>
          <w:lang w:val="es-AR"/>
        </w:rPr>
        <w:t xml:space="preserve"> dos encuentros para el desarrollo  de tales</w:t>
      </w:r>
      <w:r>
        <w:rPr>
          <w:rFonts w:ascii="Times New Roman" w:hAnsi="Times New Roman" w:cs="Times New Roman"/>
          <w:lang w:val="es-AR"/>
        </w:rPr>
        <w:t xml:space="preserve"> actividades. </w:t>
      </w:r>
      <w:r w:rsidR="002A6933">
        <w:rPr>
          <w:rFonts w:ascii="Times New Roman" w:hAnsi="Times New Roman" w:cs="Times New Roman"/>
          <w:lang w:val="es-AR"/>
        </w:rPr>
        <w:t xml:space="preserve"> El</w:t>
      </w:r>
      <w:r w:rsidR="00107424">
        <w:rPr>
          <w:rFonts w:ascii="Times New Roman" w:hAnsi="Times New Roman" w:cs="Times New Roman"/>
          <w:lang w:val="es-AR"/>
        </w:rPr>
        <w:t xml:space="preserve"> núnero de estudiantes por tutor fue entre dos y cinco promedio con un máximo de siete estudiantes por tutor </w:t>
      </w:r>
    </w:p>
    <w:p w:rsidR="00DE69B5" w:rsidRPr="002A6933" w:rsidRDefault="002A6933" w:rsidP="00DE69B5">
      <w:pPr>
        <w:pStyle w:val="western"/>
        <w:spacing w:after="0" w:line="240" w:lineRule="auto"/>
        <w:jc w:val="both"/>
        <w:rPr>
          <w:rFonts w:ascii="Times New Roman" w:hAnsi="Times New Roman" w:cs="Times New Roman"/>
          <w:lang w:val="es-AR"/>
        </w:rPr>
      </w:pPr>
      <w:r>
        <w:rPr>
          <w:rFonts w:ascii="Times New Roman" w:hAnsi="Times New Roman" w:cs="Times New Roman"/>
          <w:lang w:val="es-AR"/>
        </w:rPr>
        <w:t>Los tutores iniciales,</w:t>
      </w:r>
      <w:r w:rsidR="00107424">
        <w:rPr>
          <w:rFonts w:ascii="Times New Roman" w:hAnsi="Times New Roman" w:cs="Times New Roman"/>
          <w:lang w:val="es-AR"/>
        </w:rPr>
        <w:t xml:space="preserve"> organizaron sus tareas en torno a dos estrategias cent</w:t>
      </w:r>
      <w:r>
        <w:rPr>
          <w:rFonts w:ascii="Times New Roman" w:hAnsi="Times New Roman" w:cs="Times New Roman"/>
          <w:lang w:val="es-AR"/>
        </w:rPr>
        <w:t>r</w:t>
      </w:r>
      <w:r w:rsidR="00107424">
        <w:rPr>
          <w:rFonts w:ascii="Times New Roman" w:hAnsi="Times New Roman" w:cs="Times New Roman"/>
          <w:lang w:val="es-AR"/>
        </w:rPr>
        <w:t xml:space="preserve">ales;  el seguimiento personalizado de los estudiantes asignados y un abordaje grupal. Se les asignó una carga horaria de cuatro horas semanales dedicadas al trabajo tutorial. Por limitaciones en el espacio, los tutores debieron  concentrar </w:t>
      </w:r>
      <w:r w:rsidR="00622840">
        <w:rPr>
          <w:rFonts w:ascii="Times New Roman" w:hAnsi="Times New Roman" w:cs="Times New Roman"/>
          <w:lang w:val="es-AR"/>
        </w:rPr>
        <w:t xml:space="preserve"> sus horarios de trabajo  en</w:t>
      </w:r>
      <w:r w:rsidR="00107424">
        <w:rPr>
          <w:rFonts w:ascii="Times New Roman" w:hAnsi="Times New Roman" w:cs="Times New Roman"/>
          <w:lang w:val="es-AR"/>
        </w:rPr>
        <w:t xml:space="preserve"> las franjas horarias entre turnos de cursada; entre las 12 y 13 hs y</w:t>
      </w:r>
      <w:r w:rsidR="00622840">
        <w:rPr>
          <w:rFonts w:ascii="Times New Roman" w:hAnsi="Times New Roman" w:cs="Times New Roman"/>
          <w:lang w:val="es-AR"/>
        </w:rPr>
        <w:t xml:space="preserve"> las 17 y 18 hs, momentos en los cuales  los estudiantes no se encuentr</w:t>
      </w:r>
      <w:r>
        <w:rPr>
          <w:rFonts w:ascii="Times New Roman" w:hAnsi="Times New Roman" w:cs="Times New Roman"/>
          <w:lang w:val="es-AR"/>
        </w:rPr>
        <w:t>a</w:t>
      </w:r>
      <w:r w:rsidR="00622840">
        <w:rPr>
          <w:rFonts w:ascii="Times New Roman" w:hAnsi="Times New Roman" w:cs="Times New Roman"/>
          <w:lang w:val="es-AR"/>
        </w:rPr>
        <w:t xml:space="preserve">n en clase y pueden, o bien anticipar su llegada a  la </w:t>
      </w:r>
      <w:r>
        <w:rPr>
          <w:rFonts w:ascii="Times New Roman" w:hAnsi="Times New Roman" w:cs="Times New Roman"/>
          <w:lang w:val="es-AR"/>
        </w:rPr>
        <w:t>universidad</w:t>
      </w:r>
      <w:r w:rsidR="00622840">
        <w:rPr>
          <w:lang w:val="es-AR"/>
        </w:rPr>
        <w:t xml:space="preserve"> o bien</w:t>
      </w:r>
      <w:r>
        <w:rPr>
          <w:lang w:val="es-AR"/>
        </w:rPr>
        <w:t xml:space="preserve"> quedarse con posterioridad a la cursada.</w:t>
      </w:r>
    </w:p>
    <w:p w:rsidR="00622840" w:rsidRDefault="00622840" w:rsidP="00DE69B5">
      <w:pPr>
        <w:pStyle w:val="western"/>
        <w:spacing w:after="0" w:line="240" w:lineRule="auto"/>
        <w:jc w:val="both"/>
        <w:rPr>
          <w:lang w:val="es-AR"/>
        </w:rPr>
      </w:pPr>
      <w:r>
        <w:rPr>
          <w:lang w:val="es-AR"/>
        </w:rPr>
        <w:t xml:space="preserve">Los estudiantes asignados a cada tutor pertenecen al mismo departamento y en la medida de los posible,  a la misma carrera. Su funcion central es acompañar a los estudiantes en los dos primeros semestres, particularmente en las vicisitudes que este inicio en las carreras traen aparejadas. La tareas de orientación se privilegian como así también se focaliza en las prácticas de lectura y escritura en contexto de estudio. </w:t>
      </w:r>
    </w:p>
    <w:p w:rsidR="00255FFF" w:rsidRDefault="00255FFF" w:rsidP="00DE69B5">
      <w:pPr>
        <w:pStyle w:val="western"/>
        <w:spacing w:after="0" w:line="240" w:lineRule="auto"/>
        <w:jc w:val="both"/>
        <w:rPr>
          <w:lang w:val="es-AR"/>
        </w:rPr>
      </w:pPr>
      <w:r>
        <w:rPr>
          <w:lang w:val="es-AR"/>
        </w:rPr>
        <w:lastRenderedPageBreak/>
        <w:t>Pra dar a conocer el nuevo disposit</w:t>
      </w:r>
      <w:r w:rsidR="002A6933">
        <w:rPr>
          <w:lang w:val="es-AR"/>
        </w:rPr>
        <w:t xml:space="preserve">ivo se </w:t>
      </w:r>
      <w:r>
        <w:rPr>
          <w:lang w:val="es-AR"/>
        </w:rPr>
        <w:t xml:space="preserve">impulsaron, por primera vez,  reuniones con los profesores de primer año de todas las carreras. </w:t>
      </w:r>
      <w:r w:rsidR="002A6933">
        <w:rPr>
          <w:lang w:val="es-AR"/>
        </w:rPr>
        <w:t>En las mismas se presentaron</w:t>
      </w:r>
      <w:r>
        <w:rPr>
          <w:lang w:val="es-AR"/>
        </w:rPr>
        <w:t xml:space="preserve"> las líneas de trabajo de tutorías y se comunicaron las principales estrategias que se implementarían progresivamente.</w:t>
      </w:r>
    </w:p>
    <w:p w:rsidR="00DE69B5" w:rsidRDefault="00DE69B5" w:rsidP="00DE69B5">
      <w:pPr>
        <w:pStyle w:val="western"/>
        <w:spacing w:after="119" w:line="240" w:lineRule="auto"/>
        <w:jc w:val="both"/>
        <w:rPr>
          <w:lang w:val="es-AR"/>
        </w:rPr>
      </w:pPr>
      <w:r>
        <w:rPr>
          <w:rFonts w:ascii="Times New Roman" w:hAnsi="Times New Roman" w:cs="Times New Roman"/>
          <w:b/>
          <w:bCs/>
          <w:lang w:val="es-AR"/>
        </w:rPr>
        <w:t>Notas iniciales de la implementación</w:t>
      </w:r>
    </w:p>
    <w:p w:rsidR="00DE69B5" w:rsidRDefault="00DE69B5" w:rsidP="00DE69B5">
      <w:pPr>
        <w:pStyle w:val="western"/>
        <w:spacing w:after="119" w:line="240" w:lineRule="auto"/>
        <w:jc w:val="both"/>
        <w:rPr>
          <w:lang w:val="es-AR"/>
        </w:rPr>
      </w:pPr>
      <w:r>
        <w:rPr>
          <w:rFonts w:ascii="Times New Roman" w:hAnsi="Times New Roman" w:cs="Times New Roman"/>
          <w:lang w:val="es-AR"/>
        </w:rPr>
        <w:t>Tal como se ha señalado, el Sistema Integral de Tutorías de la UNPAZ fue aprobado por resolución del CS N° 79/2016. La normativa delinea el rol del tutor inicial, las funciones que se le asignan y la estructura organizativa del área en la que está inscripto. También señala los modos de funcionamiento de las líneas tutoriales vinculadas al fortalecimiento a</w:t>
      </w:r>
      <w:r w:rsidR="00255FFF">
        <w:rPr>
          <w:rFonts w:ascii="Times New Roman" w:hAnsi="Times New Roman" w:cs="Times New Roman"/>
          <w:lang w:val="es-AR"/>
        </w:rPr>
        <w:t>cadémico-disciplinar. La formalización</w:t>
      </w:r>
      <w:r>
        <w:rPr>
          <w:rFonts w:ascii="Times New Roman" w:hAnsi="Times New Roman" w:cs="Times New Roman"/>
          <w:lang w:val="es-AR"/>
        </w:rPr>
        <w:t xml:space="preserve"> instituci</w:t>
      </w:r>
      <w:r w:rsidR="00255FFF">
        <w:rPr>
          <w:rFonts w:ascii="Times New Roman" w:hAnsi="Times New Roman" w:cs="Times New Roman"/>
          <w:lang w:val="es-AR"/>
        </w:rPr>
        <w:t>onal de la línea de trabajo mediante un</w:t>
      </w:r>
      <w:r>
        <w:rPr>
          <w:rFonts w:ascii="Times New Roman" w:hAnsi="Times New Roman" w:cs="Times New Roman"/>
          <w:lang w:val="es-AR"/>
        </w:rPr>
        <w:t xml:space="preserve"> normativa</w:t>
      </w:r>
      <w:r w:rsidR="00255FFF">
        <w:rPr>
          <w:rFonts w:ascii="Times New Roman" w:hAnsi="Times New Roman" w:cs="Times New Roman"/>
          <w:lang w:val="es-AR"/>
        </w:rPr>
        <w:t xml:space="preserve"> específic</w:t>
      </w:r>
      <w:r w:rsidR="002A6933">
        <w:rPr>
          <w:rFonts w:ascii="Times New Roman" w:hAnsi="Times New Roman" w:cs="Times New Roman"/>
          <w:lang w:val="es-AR"/>
        </w:rPr>
        <w:t>a</w:t>
      </w:r>
      <w:r>
        <w:rPr>
          <w:rFonts w:ascii="Times New Roman" w:hAnsi="Times New Roman" w:cs="Times New Roman"/>
          <w:lang w:val="es-AR"/>
        </w:rPr>
        <w:t xml:space="preserve"> representa un avance significativo para </w:t>
      </w:r>
      <w:r w:rsidR="00255FFF">
        <w:rPr>
          <w:rFonts w:ascii="Times New Roman" w:hAnsi="Times New Roman" w:cs="Times New Roman"/>
          <w:lang w:val="es-AR"/>
        </w:rPr>
        <w:t xml:space="preserve"> un</w:t>
      </w:r>
      <w:r w:rsidR="002A6933">
        <w:rPr>
          <w:rFonts w:ascii="Times New Roman" w:hAnsi="Times New Roman" w:cs="Times New Roman"/>
          <w:lang w:val="es-AR"/>
        </w:rPr>
        <w:t>a</w:t>
      </w:r>
      <w:r w:rsidR="00255FFF">
        <w:rPr>
          <w:rFonts w:ascii="Times New Roman" w:hAnsi="Times New Roman" w:cs="Times New Roman"/>
          <w:lang w:val="es-AR"/>
        </w:rPr>
        <w:t xml:space="preserve"> Universidad joven como la nuestra. Permite </w:t>
      </w:r>
      <w:r>
        <w:rPr>
          <w:rFonts w:ascii="Times New Roman" w:hAnsi="Times New Roman" w:cs="Times New Roman"/>
          <w:lang w:val="es-AR"/>
        </w:rPr>
        <w:t>estabilizar las acciones de tutoría y pensar</w:t>
      </w:r>
      <w:r w:rsidR="00255FFF">
        <w:rPr>
          <w:rFonts w:ascii="Times New Roman" w:hAnsi="Times New Roman" w:cs="Times New Roman"/>
          <w:lang w:val="es-AR"/>
        </w:rPr>
        <w:t>las</w:t>
      </w:r>
      <w:r>
        <w:rPr>
          <w:rFonts w:ascii="Times New Roman" w:hAnsi="Times New Roman" w:cs="Times New Roman"/>
          <w:lang w:val="es-AR"/>
        </w:rPr>
        <w:t xml:space="preserve"> </w:t>
      </w:r>
      <w:r w:rsidR="00255FFF">
        <w:rPr>
          <w:rFonts w:ascii="Times New Roman" w:hAnsi="Times New Roman" w:cs="Times New Roman"/>
          <w:lang w:val="es-AR"/>
        </w:rPr>
        <w:t>de manera planificada, dentro de su PDI</w:t>
      </w:r>
      <w:r>
        <w:rPr>
          <w:rFonts w:ascii="Times New Roman" w:hAnsi="Times New Roman" w:cs="Times New Roman"/>
          <w:lang w:val="es-AR"/>
        </w:rPr>
        <w:t>. A la vez, sabemos que instituir nuevas funciones supone un trabajo intensivo para hacer lugar a ese nuevo rol, construir sus interacciones con el resto de la comunidad académica y desarrollar las funciones que necesitan “ponerse a prueba” en la vida cotidiana de la institución.</w:t>
      </w:r>
    </w:p>
    <w:p w:rsidR="00DE69B5" w:rsidRPr="00A00FD7" w:rsidRDefault="00DE69B5" w:rsidP="00DE69B5">
      <w:pPr>
        <w:pStyle w:val="western"/>
        <w:spacing w:after="119" w:line="240" w:lineRule="auto"/>
        <w:jc w:val="both"/>
        <w:rPr>
          <w:rFonts w:ascii="Times New Roman" w:hAnsi="Times New Roman" w:cs="Times New Roman"/>
          <w:lang w:val="es-AR"/>
        </w:rPr>
      </w:pPr>
      <w:r>
        <w:rPr>
          <w:rFonts w:ascii="Times New Roman" w:hAnsi="Times New Roman" w:cs="Times New Roman"/>
          <w:lang w:val="es-AR"/>
        </w:rPr>
        <w:t>Es por ello que el primer semestre de trabajo se caracterizó por el ensayo de los mo</w:t>
      </w:r>
      <w:r w:rsidR="00A00FD7">
        <w:rPr>
          <w:rFonts w:ascii="Times New Roman" w:hAnsi="Times New Roman" w:cs="Times New Roman"/>
          <w:lang w:val="es-AR"/>
        </w:rPr>
        <w:t xml:space="preserve">dos posibles de ejercer el rol junto con </w:t>
      </w:r>
      <w:r>
        <w:rPr>
          <w:rFonts w:ascii="Times New Roman" w:hAnsi="Times New Roman" w:cs="Times New Roman"/>
          <w:lang w:val="es-AR"/>
        </w:rPr>
        <w:t xml:space="preserve"> las </w:t>
      </w:r>
      <w:r w:rsidR="00A00FD7">
        <w:rPr>
          <w:rFonts w:ascii="Times New Roman" w:hAnsi="Times New Roman" w:cs="Times New Roman"/>
          <w:lang w:val="es-AR"/>
        </w:rPr>
        <w:t xml:space="preserve">primeras tentativas de vinculación </w:t>
      </w:r>
      <w:r>
        <w:rPr>
          <w:rFonts w:ascii="Times New Roman" w:hAnsi="Times New Roman" w:cs="Times New Roman"/>
          <w:lang w:val="es-AR"/>
        </w:rPr>
        <w:t>con profesores y departamentos. La función tutorial no suele ser percibida como parte del ejercicio de la docencia, en la medida en q</w:t>
      </w:r>
      <w:r w:rsidR="00A00FD7">
        <w:rPr>
          <w:rFonts w:ascii="Times New Roman" w:hAnsi="Times New Roman" w:cs="Times New Roman"/>
          <w:lang w:val="es-AR"/>
        </w:rPr>
        <w:t>ue modifica los tiempos, espacios y c</w:t>
      </w:r>
      <w:r w:rsidR="00FC57DD">
        <w:rPr>
          <w:rFonts w:ascii="Times New Roman" w:hAnsi="Times New Roman" w:cs="Times New Roman"/>
          <w:lang w:val="es-AR"/>
        </w:rPr>
        <w:t>ontenidos culturalmente definid</w:t>
      </w:r>
      <w:r w:rsidR="00A00FD7">
        <w:rPr>
          <w:rFonts w:ascii="Times New Roman" w:hAnsi="Times New Roman" w:cs="Times New Roman"/>
          <w:lang w:val="es-AR"/>
        </w:rPr>
        <w:t>os como de enseñanza y aprendizaje usual. En este sentido pone</w:t>
      </w:r>
      <w:r>
        <w:rPr>
          <w:rFonts w:ascii="Times New Roman" w:hAnsi="Times New Roman" w:cs="Times New Roman"/>
          <w:lang w:val="es-AR"/>
        </w:rPr>
        <w:t xml:space="preserve"> </w:t>
      </w:r>
      <w:r w:rsidR="00A00FD7">
        <w:rPr>
          <w:rFonts w:ascii="Times New Roman" w:hAnsi="Times New Roman" w:cs="Times New Roman"/>
          <w:lang w:val="es-AR"/>
        </w:rPr>
        <w:t>en ejercicio</w:t>
      </w:r>
      <w:r>
        <w:rPr>
          <w:rFonts w:ascii="Times New Roman" w:hAnsi="Times New Roman" w:cs="Times New Roman"/>
          <w:lang w:val="es-AR"/>
        </w:rPr>
        <w:t xml:space="preserve"> no sólo funciones de enseñanza sino básicamente de orientación. Si bien entendemos que la función docente contiene la función orientadora, ésta no necesariamente se ejerc</w:t>
      </w:r>
      <w:r w:rsidR="00A00FD7">
        <w:rPr>
          <w:rFonts w:ascii="Times New Roman" w:hAnsi="Times New Roman" w:cs="Times New Roman"/>
          <w:lang w:val="es-AR"/>
        </w:rPr>
        <w:t xml:space="preserve">e con plenitud </w:t>
      </w:r>
      <w:r>
        <w:rPr>
          <w:rFonts w:ascii="Times New Roman" w:hAnsi="Times New Roman" w:cs="Times New Roman"/>
          <w:lang w:val="es-AR"/>
        </w:rPr>
        <w:t>en el ámbito académico.</w:t>
      </w:r>
      <w:r w:rsidR="00A00FD7">
        <w:rPr>
          <w:rFonts w:ascii="Times New Roman" w:hAnsi="Times New Roman" w:cs="Times New Roman"/>
          <w:lang w:val="es-AR"/>
        </w:rPr>
        <w:t xml:space="preserve">ni es reconocida como la misma entidad ni legitimdad. </w:t>
      </w:r>
      <w:r>
        <w:rPr>
          <w:rFonts w:ascii="Times New Roman" w:hAnsi="Times New Roman" w:cs="Times New Roman"/>
          <w:lang w:val="es-AR"/>
        </w:rPr>
        <w:t>Los profesores seleccionados en el equipo fueron desplegando estrategias y modos de resolución de los temas y problemas emergentes, a veces orientados por la coordinación y a veces como producto de su prop</w:t>
      </w:r>
      <w:r w:rsidR="00A00FD7">
        <w:rPr>
          <w:rFonts w:ascii="Times New Roman" w:hAnsi="Times New Roman" w:cs="Times New Roman"/>
          <w:lang w:val="es-AR"/>
        </w:rPr>
        <w:t>io criterio profesional, en todos los casos, expresaron que el trabajo principal fue “ganar lugar”, entre los docentes y estudiantes, legitimar su trabajo y hacerlo visible,.</w:t>
      </w:r>
    </w:p>
    <w:p w:rsidR="00DE69B5" w:rsidRDefault="00DE69B5" w:rsidP="00DE69B5">
      <w:pPr>
        <w:pStyle w:val="western"/>
        <w:spacing w:after="119" w:line="240" w:lineRule="auto"/>
        <w:jc w:val="both"/>
        <w:rPr>
          <w:lang w:val="es-AR"/>
        </w:rPr>
      </w:pPr>
      <w:r>
        <w:rPr>
          <w:rFonts w:ascii="Times New Roman" w:hAnsi="Times New Roman" w:cs="Times New Roman"/>
          <w:lang w:val="es-AR"/>
        </w:rPr>
        <w:t>En principio puede cons</w:t>
      </w:r>
      <w:r w:rsidR="00255FFF">
        <w:rPr>
          <w:rFonts w:ascii="Times New Roman" w:hAnsi="Times New Roman" w:cs="Times New Roman"/>
          <w:lang w:val="es-AR"/>
        </w:rPr>
        <w:t>iderarse que ha sido un período</w:t>
      </w:r>
      <w:r>
        <w:rPr>
          <w:rFonts w:ascii="Times New Roman" w:hAnsi="Times New Roman" w:cs="Times New Roman"/>
          <w:lang w:val="es-AR"/>
        </w:rPr>
        <w:t xml:space="preserve"> de mutuos aprendizajes; los tutores han señalado en su totalidad que a nivel personal ha sido un espacio de crecimiento y que han estado interesados en construir este</w:t>
      </w:r>
      <w:r w:rsidR="00A00FD7">
        <w:rPr>
          <w:rFonts w:ascii="Times New Roman" w:hAnsi="Times New Roman" w:cs="Times New Roman"/>
          <w:lang w:val="es-AR"/>
        </w:rPr>
        <w:t xml:space="preserve"> nuevo</w:t>
      </w:r>
      <w:r>
        <w:rPr>
          <w:rFonts w:ascii="Times New Roman" w:hAnsi="Times New Roman" w:cs="Times New Roman"/>
          <w:lang w:val="es-AR"/>
        </w:rPr>
        <w:t xml:space="preserve"> rol más allá de las dificultades que se han manifestado. </w:t>
      </w:r>
      <w:r w:rsidR="00A00FD7">
        <w:rPr>
          <w:rFonts w:ascii="Times New Roman" w:hAnsi="Times New Roman" w:cs="Times New Roman"/>
          <w:lang w:val="es-AR"/>
        </w:rPr>
        <w:t xml:space="preserve"> Como profesores que trabajan también en el Ciclo de inicio, las tutorías les demostraron las áreas de debilidad y vacancia de las propuestas llevadas adelante en él mismo.</w:t>
      </w:r>
    </w:p>
    <w:p w:rsidR="00DE69B5" w:rsidRDefault="00DE69B5" w:rsidP="00DE69B5">
      <w:pPr>
        <w:pStyle w:val="western"/>
        <w:spacing w:after="119" w:line="240" w:lineRule="auto"/>
        <w:jc w:val="both"/>
        <w:rPr>
          <w:lang w:val="es-AR"/>
        </w:rPr>
      </w:pPr>
      <w:r>
        <w:rPr>
          <w:rFonts w:ascii="Times New Roman" w:hAnsi="Times New Roman" w:cs="Times New Roman"/>
          <w:lang w:val="es-AR"/>
        </w:rPr>
        <w:t>Considerando la situación inicial, se han relevado tres cuestiones que aparecen con reiterada regularidad en los informes y la evaluación del equipo técnico:</w:t>
      </w:r>
    </w:p>
    <w:p w:rsidR="00DE69B5" w:rsidRDefault="00DE69B5" w:rsidP="00DE69B5">
      <w:pPr>
        <w:pStyle w:val="western"/>
        <w:numPr>
          <w:ilvl w:val="0"/>
          <w:numId w:val="5"/>
        </w:numPr>
        <w:spacing w:after="62" w:line="240" w:lineRule="auto"/>
        <w:jc w:val="both"/>
        <w:rPr>
          <w:lang w:val="es-AR"/>
        </w:rPr>
      </w:pPr>
      <w:r>
        <w:rPr>
          <w:rFonts w:ascii="Times New Roman" w:hAnsi="Times New Roman" w:cs="Times New Roman"/>
          <w:lang w:val="es-AR"/>
        </w:rPr>
        <w:t>El conocimiento de los estudiantes acerca del espacio de tutorías es aún escaso, y es aún difusa la información sobre sus posibilidades y encuadres.</w:t>
      </w:r>
    </w:p>
    <w:p w:rsidR="00DE69B5" w:rsidRDefault="00DE69B5" w:rsidP="00DE69B5">
      <w:pPr>
        <w:pStyle w:val="western"/>
        <w:numPr>
          <w:ilvl w:val="0"/>
          <w:numId w:val="5"/>
        </w:numPr>
        <w:spacing w:after="62" w:line="240" w:lineRule="auto"/>
        <w:jc w:val="both"/>
        <w:rPr>
          <w:lang w:val="es-AR"/>
        </w:rPr>
      </w:pPr>
      <w:r>
        <w:rPr>
          <w:rFonts w:ascii="Times New Roman" w:hAnsi="Times New Roman" w:cs="Times New Roman"/>
          <w:lang w:val="es-AR"/>
        </w:rPr>
        <w:t>La articulación con profesores de primer año que puede abonar a la presencia de los estudiantes al espacio es todavía incipiente.</w:t>
      </w:r>
    </w:p>
    <w:p w:rsidR="00DE69B5" w:rsidRDefault="00DE69B5" w:rsidP="00DE69B5">
      <w:pPr>
        <w:pStyle w:val="western"/>
        <w:numPr>
          <w:ilvl w:val="0"/>
          <w:numId w:val="5"/>
        </w:numPr>
        <w:spacing w:after="62" w:line="240" w:lineRule="auto"/>
        <w:jc w:val="both"/>
        <w:rPr>
          <w:lang w:val="es-AR"/>
        </w:rPr>
      </w:pPr>
      <w:r>
        <w:rPr>
          <w:rFonts w:ascii="Times New Roman" w:hAnsi="Times New Roman" w:cs="Times New Roman"/>
          <w:lang w:val="es-AR"/>
        </w:rPr>
        <w:t>Existe alguna confusión entre tutoría inicial y clase de consulta</w:t>
      </w:r>
    </w:p>
    <w:p w:rsidR="00DE69B5" w:rsidRDefault="00DE69B5" w:rsidP="00DE69B5">
      <w:pPr>
        <w:pStyle w:val="western"/>
        <w:spacing w:after="240" w:line="240" w:lineRule="auto"/>
        <w:jc w:val="both"/>
        <w:rPr>
          <w:lang w:val="es-AR"/>
        </w:rPr>
      </w:pPr>
    </w:p>
    <w:p w:rsidR="00DE69B5" w:rsidRDefault="00DE69B5" w:rsidP="00DE69B5">
      <w:pPr>
        <w:pStyle w:val="western"/>
        <w:spacing w:after="119" w:line="240" w:lineRule="auto"/>
        <w:jc w:val="both"/>
        <w:rPr>
          <w:lang w:val="es-AR"/>
        </w:rPr>
      </w:pPr>
      <w:r>
        <w:rPr>
          <w:rFonts w:ascii="Times New Roman" w:hAnsi="Times New Roman" w:cs="Times New Roman"/>
          <w:lang w:val="es-AR"/>
        </w:rPr>
        <w:lastRenderedPageBreak/>
        <w:t xml:space="preserve">El vínculo con los estudiantes fue avanzando conforme se fueron comprendiendo los objetivos del espacio, y también a medida en que los profesores pudieron ajustar su idea inicial a las demandas más concretas de los estudiantes en la cursada. Las relaciones con los profesores de primer año fueron heterogéneas e incipientes, marcadas por la iniciativa que unos y otros sostuvieron para trabajar en conjunto. </w:t>
      </w:r>
    </w:p>
    <w:p w:rsidR="00EB3620" w:rsidRDefault="00DE69B5" w:rsidP="00DE69B5">
      <w:pPr>
        <w:pStyle w:val="western"/>
        <w:spacing w:after="119" w:line="240" w:lineRule="auto"/>
        <w:jc w:val="both"/>
        <w:rPr>
          <w:rFonts w:ascii="Times New Roman" w:hAnsi="Times New Roman" w:cs="Times New Roman"/>
          <w:lang w:val="es-AR"/>
        </w:rPr>
      </w:pPr>
      <w:r>
        <w:rPr>
          <w:rFonts w:ascii="Times New Roman" w:hAnsi="Times New Roman" w:cs="Times New Roman"/>
          <w:lang w:val="es-AR"/>
        </w:rPr>
        <w:t xml:space="preserve">De los 246 alumnos del CIU identificados con Prioridad I, 49 (el 20%) no se inscribieron a las materias del primer año. Los tutores y el equipo de asesores estudiantiles los contactaron telefónicamente o vía mail. Las razones principales de la no inscripción corresponden a cambios en las situaciones laborales, dificultades familiares, postergación del inicio al próximo cuatrimestre, mudanzas, etc. </w:t>
      </w:r>
    </w:p>
    <w:p w:rsidR="00DE69B5" w:rsidRDefault="00DE69B5" w:rsidP="00DE69B5">
      <w:pPr>
        <w:pStyle w:val="western"/>
        <w:spacing w:after="119" w:line="240" w:lineRule="auto"/>
        <w:jc w:val="both"/>
        <w:rPr>
          <w:lang w:val="es-AR"/>
        </w:rPr>
      </w:pPr>
      <w:r>
        <w:rPr>
          <w:rFonts w:ascii="Times New Roman" w:hAnsi="Times New Roman" w:cs="Times New Roman"/>
          <w:lang w:val="es-AR"/>
        </w:rPr>
        <w:t xml:space="preserve">La comunicación y vinculación con los estudiantes fue una de las dificultades más importantes que mencionan los tutores. En muchos casos los estudiantes convocados no contestaron los mensajes o llamadas, en otros manifestaron que no consideraban necesario acudir a las tutorías. Los tutores tuvieron ante esta dificultad diversas respuestas: desde los más activos que intentaron encontrar estrategias de comunicación o de difusión de la propuesta, acercándose de manera autónoma a las aulas para contactar a los estudiantes y/o a los profesores de esos estudiantes, hasta los que requirieron mayores indicaciones para actuar. </w:t>
      </w:r>
    </w:p>
    <w:p w:rsidR="00DE69B5" w:rsidRDefault="00DE69B5" w:rsidP="00DE69B5">
      <w:pPr>
        <w:pStyle w:val="western"/>
        <w:spacing w:after="0" w:line="240" w:lineRule="auto"/>
        <w:jc w:val="both"/>
        <w:rPr>
          <w:lang w:val="es-AR"/>
        </w:rPr>
      </w:pPr>
      <w:r>
        <w:rPr>
          <w:rFonts w:ascii="Times New Roman" w:hAnsi="Times New Roman" w:cs="Times New Roman"/>
          <w:lang w:val="es-AR"/>
        </w:rPr>
        <w:t xml:space="preserve">Las tensiones que atraviesan los espacios de tutoría han sido abordadas por diversos trabajos, entre ellos Capelari </w:t>
      </w:r>
      <w:r w:rsidR="006E5449">
        <w:rPr>
          <w:rFonts w:ascii="Times New Roman" w:hAnsi="Times New Roman" w:cs="Times New Roman"/>
          <w:lang w:val="es-AR"/>
        </w:rPr>
        <w:t>(2010)</w:t>
      </w:r>
      <w:r>
        <w:rPr>
          <w:rFonts w:ascii="Times New Roman" w:hAnsi="Times New Roman" w:cs="Times New Roman"/>
          <w:lang w:val="es-AR"/>
        </w:rPr>
        <w:t>. En su estudio, realizado a partir del análisis de diversas experiencias de tutorías, señala como dificultad la escasa participación de los estudiantes en los espacios de acompañamiento. En general las experiencias de tutorías suelen tener baja frecuencia de asistencia, cuando ésta presenta el carácter optativo y complementario al tiempo de cursada. Esta situación no necesariamente debe ser considerada un déficit, sino un rasgo constitutivo de un espacio que, si bien se considera universal, ti</w:t>
      </w:r>
      <w:r w:rsidR="00EB3620">
        <w:rPr>
          <w:rFonts w:ascii="Times New Roman" w:hAnsi="Times New Roman" w:cs="Times New Roman"/>
          <w:lang w:val="es-AR"/>
        </w:rPr>
        <w:t>ene un fuerte énfasis, (tal como lo señala la autora para la tradición latiinoamericana</w:t>
      </w:r>
      <w:r>
        <w:rPr>
          <w:rFonts w:ascii="Times New Roman" w:hAnsi="Times New Roman" w:cs="Times New Roman"/>
          <w:lang w:val="es-AR"/>
        </w:rPr>
        <w:t xml:space="preserve">) en las acciones de apoyo. </w:t>
      </w:r>
    </w:p>
    <w:p w:rsidR="00DE69B5" w:rsidRDefault="00DE69B5" w:rsidP="00DE69B5">
      <w:pPr>
        <w:pStyle w:val="western"/>
        <w:spacing w:after="0" w:line="240" w:lineRule="auto"/>
        <w:jc w:val="both"/>
        <w:rPr>
          <w:lang w:val="es-AR"/>
        </w:rPr>
      </w:pPr>
    </w:p>
    <w:p w:rsidR="00DE69B5" w:rsidRDefault="00DE69B5" w:rsidP="00DE69B5">
      <w:pPr>
        <w:pStyle w:val="western"/>
        <w:spacing w:after="119" w:line="240" w:lineRule="auto"/>
        <w:jc w:val="both"/>
        <w:rPr>
          <w:lang w:val="es-AR"/>
        </w:rPr>
      </w:pPr>
      <w:r>
        <w:rPr>
          <w:rFonts w:ascii="Times New Roman" w:hAnsi="Times New Roman" w:cs="Times New Roman"/>
          <w:b/>
          <w:bCs/>
          <w:lang w:val="es-AR"/>
        </w:rPr>
        <w:t>Las funciones de la tutoría inicial</w:t>
      </w:r>
    </w:p>
    <w:p w:rsidR="00DE69B5" w:rsidRDefault="00DE69B5" w:rsidP="00DE69B5">
      <w:pPr>
        <w:pStyle w:val="western"/>
        <w:spacing w:after="119" w:line="240" w:lineRule="auto"/>
        <w:jc w:val="both"/>
        <w:rPr>
          <w:rFonts w:ascii="Times New Roman" w:hAnsi="Times New Roman" w:cs="Times New Roman"/>
          <w:lang w:val="es-AR"/>
        </w:rPr>
      </w:pPr>
      <w:r>
        <w:rPr>
          <w:rFonts w:ascii="Times New Roman" w:hAnsi="Times New Roman" w:cs="Times New Roman"/>
          <w:lang w:val="es-AR"/>
        </w:rPr>
        <w:t>A partir de la información relevada, la mayoría de los tutorandos asistió a los espacios de TI para, preferentemente, recibir orientación para el parcial o final y orientación en contenidos espec</w:t>
      </w:r>
      <w:r w:rsidR="00FC57DD">
        <w:rPr>
          <w:rFonts w:ascii="Times New Roman" w:hAnsi="Times New Roman" w:cs="Times New Roman"/>
          <w:lang w:val="es-AR"/>
        </w:rPr>
        <w:t>íficos; También</w:t>
      </w:r>
      <w:r>
        <w:rPr>
          <w:rFonts w:ascii="Times New Roman" w:hAnsi="Times New Roman" w:cs="Times New Roman"/>
          <w:lang w:val="es-AR"/>
        </w:rPr>
        <w:t xml:space="preserve"> se brindó asistencia en la reorganización de los horarios y tiempos de estudio de los estudiantes, en la sistematización de bibliografía obligatoria y en prioridades de estudio y elaboración de materiales pedagógicos. La demanda de “</w:t>
      </w:r>
      <w:r>
        <w:rPr>
          <w:rFonts w:ascii="Times New Roman" w:hAnsi="Times New Roman" w:cs="Times New Roman"/>
          <w:i/>
          <w:iCs/>
          <w:lang w:val="es-AR"/>
        </w:rPr>
        <w:t>comprender mejor los temas</w:t>
      </w:r>
      <w:r>
        <w:rPr>
          <w:rFonts w:ascii="Times New Roman" w:hAnsi="Times New Roman" w:cs="Times New Roman"/>
          <w:lang w:val="es-AR"/>
        </w:rPr>
        <w:t>”, generó expectativas en los estudiantes y dificultades a los tutores, toda vez que éstos no tienen perfil de docentes especialistas, como en el caso de la línea de Tutorías Académico-Pedagógicas. En este sentido, el poco desarrollo de esta última línea intensifico la demanda sobre el espacio de TI. En algunos casos esto pudo ser abordado, ya que los profesores pudieron acercarse a los contenidos; en otros las dificultades fueron más importantes. En todos los casos se acompañó a los estudiantes en los procesos de comprensión de los textos y abordaje de estrategias de estudio.</w:t>
      </w:r>
    </w:p>
    <w:p w:rsidR="00FC57DD" w:rsidRDefault="00FC57DD" w:rsidP="00DE69B5">
      <w:pPr>
        <w:pStyle w:val="western"/>
        <w:spacing w:after="119" w:line="240" w:lineRule="auto"/>
        <w:jc w:val="both"/>
        <w:rPr>
          <w:lang w:val="es-AR"/>
        </w:rPr>
      </w:pPr>
      <w:r>
        <w:rPr>
          <w:rFonts w:ascii="Times New Roman" w:hAnsi="Times New Roman" w:cs="Times New Roman"/>
          <w:lang w:val="es-AR"/>
        </w:rPr>
        <w:lastRenderedPageBreak/>
        <w:t>En este incipiente desarrollo hubo dos experiencias que mostraron resultados altamente esperanzadores. Ambas tienen como aspecto común el trabajo entre un grupo de tutores y los profesores de  una materia que planifican en conjunto las acciones y contenidos del espacio de tutorías</w:t>
      </w:r>
      <w:r w:rsidR="00455CE6">
        <w:rPr>
          <w:rFonts w:ascii="Times New Roman" w:hAnsi="Times New Roman" w:cs="Times New Roman"/>
          <w:lang w:val="es-AR"/>
        </w:rPr>
        <w:t xml:space="preserve">, junto con la inclusión de los tutores en algunas clases. </w:t>
      </w:r>
      <w:r>
        <w:rPr>
          <w:rFonts w:ascii="Times New Roman" w:hAnsi="Times New Roman" w:cs="Times New Roman"/>
          <w:lang w:val="es-AR"/>
        </w:rPr>
        <w:t>En ambos casos se verifica un aumento en la tasa de aprobación de aquellos estudiantes que tenían comprometid</w:t>
      </w:r>
      <w:r w:rsidR="00455CE6">
        <w:rPr>
          <w:rFonts w:ascii="Times New Roman" w:hAnsi="Times New Roman" w:cs="Times New Roman"/>
          <w:lang w:val="es-AR"/>
        </w:rPr>
        <w:t>a la cursada. Ambas experiencias se encuentran en proceso de documentación</w:t>
      </w:r>
      <w:r w:rsidR="005100B0">
        <w:rPr>
          <w:rFonts w:ascii="Times New Roman" w:hAnsi="Times New Roman" w:cs="Times New Roman"/>
          <w:lang w:val="es-AR"/>
        </w:rPr>
        <w:t xml:space="preserve"> y</w:t>
      </w:r>
      <w:r w:rsidR="00455CE6">
        <w:rPr>
          <w:rFonts w:ascii="Times New Roman" w:hAnsi="Times New Roman" w:cs="Times New Roman"/>
          <w:lang w:val="es-AR"/>
        </w:rPr>
        <w:t xml:space="preserve"> abren un prometedor camino a seguir explorando</w:t>
      </w:r>
    </w:p>
    <w:p w:rsidR="00DE69B5" w:rsidRDefault="00DE69B5" w:rsidP="00DE69B5">
      <w:pPr>
        <w:pStyle w:val="western"/>
        <w:spacing w:after="240" w:line="240" w:lineRule="auto"/>
        <w:jc w:val="both"/>
        <w:rPr>
          <w:lang w:val="es-AR"/>
        </w:rPr>
      </w:pPr>
    </w:p>
    <w:p w:rsidR="00DE69B5" w:rsidRDefault="00DE69B5" w:rsidP="00DE69B5">
      <w:pPr>
        <w:pStyle w:val="western"/>
        <w:spacing w:after="119" w:line="240" w:lineRule="auto"/>
        <w:jc w:val="both"/>
        <w:rPr>
          <w:lang w:val="es-AR"/>
        </w:rPr>
      </w:pPr>
      <w:r>
        <w:rPr>
          <w:rFonts w:ascii="Times New Roman" w:hAnsi="Times New Roman" w:cs="Times New Roman"/>
          <w:b/>
          <w:bCs/>
          <w:lang w:val="es-AR"/>
        </w:rPr>
        <w:t>CONCLUSIONES PRELIMINARES</w:t>
      </w:r>
    </w:p>
    <w:p w:rsidR="00DE69B5" w:rsidRDefault="00DE69B5" w:rsidP="00DE69B5">
      <w:pPr>
        <w:pStyle w:val="western"/>
        <w:spacing w:after="0" w:line="240" w:lineRule="auto"/>
        <w:jc w:val="both"/>
        <w:rPr>
          <w:lang w:val="es-AR"/>
        </w:rPr>
      </w:pPr>
      <w:r>
        <w:rPr>
          <w:rFonts w:ascii="Times New Roman" w:hAnsi="Times New Roman" w:cs="Times New Roman"/>
          <w:lang w:val="es-AR"/>
        </w:rPr>
        <w:t>Las etapas iniciales de implementación suponen un esfuerzo particular. Su evaluación, más</w:t>
      </w:r>
      <w:r w:rsidR="00FC57DD">
        <w:rPr>
          <w:rFonts w:ascii="Times New Roman" w:hAnsi="Times New Roman" w:cs="Times New Roman"/>
          <w:lang w:val="es-AR"/>
        </w:rPr>
        <w:t xml:space="preserve"> que centrarse en los efectos,</w:t>
      </w:r>
      <w:r>
        <w:rPr>
          <w:rFonts w:ascii="Times New Roman" w:hAnsi="Times New Roman" w:cs="Times New Roman"/>
          <w:lang w:val="es-AR"/>
        </w:rPr>
        <w:t xml:space="preserve"> busca analizar los modos de despliegue, detectando las dificultades lo antes posible para subsanarlas. Por otra parte, y adscribiendo a la idea de que la política está más en la implementación que en el diseño, las primeras evaluaciones sobre la propuesta buscan comprender los modos en que ésta fue interpretada y llevada adelante por los actores comprometidos en su desarrollo.</w:t>
      </w:r>
    </w:p>
    <w:p w:rsidR="005100B0" w:rsidRPr="005100B0" w:rsidRDefault="00DE69B5" w:rsidP="005100B0">
      <w:pPr>
        <w:pStyle w:val="western"/>
        <w:spacing w:after="0" w:line="240" w:lineRule="auto"/>
        <w:jc w:val="both"/>
        <w:rPr>
          <w:rFonts w:ascii="Times New Roman" w:hAnsi="Times New Roman" w:cs="Times New Roman"/>
          <w:lang w:val="es-AR"/>
        </w:rPr>
      </w:pPr>
      <w:r>
        <w:rPr>
          <w:rFonts w:ascii="Times New Roman" w:hAnsi="Times New Roman" w:cs="Times New Roman"/>
          <w:lang w:val="es-AR"/>
        </w:rPr>
        <w:t>A medida que el proy</w:t>
      </w:r>
      <w:r w:rsidR="005100B0">
        <w:rPr>
          <w:rFonts w:ascii="Times New Roman" w:hAnsi="Times New Roman" w:cs="Times New Roman"/>
          <w:lang w:val="es-AR"/>
        </w:rPr>
        <w:t>ecto se desarrolla, se presentan cuestiones que merecen ser consider</w:t>
      </w:r>
      <w:r w:rsidR="002A6933">
        <w:rPr>
          <w:rFonts w:ascii="Times New Roman" w:hAnsi="Times New Roman" w:cs="Times New Roman"/>
          <w:lang w:val="es-AR"/>
        </w:rPr>
        <w:t>a</w:t>
      </w:r>
      <w:r w:rsidR="005100B0">
        <w:rPr>
          <w:rFonts w:ascii="Times New Roman" w:hAnsi="Times New Roman" w:cs="Times New Roman"/>
          <w:lang w:val="es-AR"/>
        </w:rPr>
        <w:t xml:space="preserve">das Una  de ellas es la discusión sobre el tiempo y el espacio dedicado al estudio  que necesita ser repensada junto con los estudiantes y los docentes. En general, los cursantes suelen considerar el tiempo de trabajo en la universidad como aquel dedicado, exclusivamente, a la asistencia a clases de sus materias. Las tareas de estudio son aquellas  que se dan (o no) por fuera del tiempo asignado a  la universidad, y son concebidas como de estricta responsabilidad individual y sujetas a la decisión del ámbito privado </w:t>
      </w:r>
    </w:p>
    <w:p w:rsidR="005100B0" w:rsidRDefault="005100B0" w:rsidP="005100B0">
      <w:pPr>
        <w:pStyle w:val="western"/>
        <w:spacing w:after="0" w:line="240" w:lineRule="auto"/>
        <w:jc w:val="both"/>
        <w:rPr>
          <w:rFonts w:ascii="Times New Roman" w:hAnsi="Times New Roman" w:cs="Times New Roman"/>
          <w:lang w:val="es-AR"/>
        </w:rPr>
      </w:pPr>
      <w:r>
        <w:rPr>
          <w:lang w:val="es-AR"/>
        </w:rPr>
        <w:t>Consideramos</w:t>
      </w:r>
      <w:r>
        <w:rPr>
          <w:rFonts w:ascii="Times New Roman" w:hAnsi="Times New Roman" w:cs="Times New Roman"/>
          <w:lang w:val="es-AR"/>
        </w:rPr>
        <w:t xml:space="preserve"> necesario tensionar estas interpretaciones (tiempo de cursada grupal simultáneo e institucional vs tiempo de estudio individual, externo y privado) ya que, las mismas colaboran en reproducir modos desiguales de acceso al saber y a la socialización académica. En las prácticas de estudio se hacen visibles los  capitales culturales y familiares que, “asignados” al patrimonio de la vida personl, pueden producir diferencias sustantivas en los desempeños académicos. </w:t>
      </w:r>
    </w:p>
    <w:p w:rsidR="005100B0" w:rsidRPr="00B022CC" w:rsidRDefault="005100B0" w:rsidP="005100B0">
      <w:pPr>
        <w:pStyle w:val="western"/>
        <w:spacing w:after="0" w:line="240" w:lineRule="auto"/>
        <w:jc w:val="both"/>
        <w:rPr>
          <w:rFonts w:ascii="Times New Roman" w:hAnsi="Times New Roman" w:cs="Times New Roman"/>
          <w:lang w:val="es-AR"/>
        </w:rPr>
      </w:pPr>
      <w:r>
        <w:rPr>
          <w:rFonts w:ascii="Times New Roman" w:hAnsi="Times New Roman" w:cs="Times New Roman"/>
          <w:lang w:val="es-AR"/>
        </w:rPr>
        <w:t>Los estudiantes con mayores dificultades suelen ser los que menos conciencia tienen de estas diferencias, y por lo tanto, requieren sin duda, de una propuesta que altere y transforme estas interpretaciones, que produzcan un espacio que torne institucional lo que hasta el presente fue territorio de la iniciativa individual; que se proponga  ampliar los marcos de referencia y generar las condiciones para que ese momento de intimidad  entre el estudiante y las prácticas académicas pueda despegarse de manera más justa.</w:t>
      </w:r>
    </w:p>
    <w:p w:rsidR="005100B0" w:rsidRDefault="005100B0" w:rsidP="005100B0">
      <w:pPr>
        <w:pStyle w:val="western"/>
        <w:spacing w:after="119" w:line="240" w:lineRule="auto"/>
        <w:jc w:val="both"/>
        <w:rPr>
          <w:rFonts w:ascii="Times New Roman" w:hAnsi="Times New Roman" w:cs="Times New Roman"/>
          <w:lang w:val="es-AR"/>
        </w:rPr>
      </w:pPr>
      <w:r>
        <w:rPr>
          <w:rFonts w:ascii="Times New Roman" w:hAnsi="Times New Roman" w:cs="Times New Roman"/>
          <w:lang w:val="es-AR"/>
        </w:rPr>
        <w:t xml:space="preserve">En este sentido la propuestas de tutoría suponen desafiar la  condición privativa de los los espacios y tiempos de estudio asumiendo que la complejidad que los mismos presentan, pueden y merecen un tiempo acompañado por la propia universidad. Esta consideración ubica a las tutorías como un derecho, y las reposiciona como una propuesta que incluye la función de apoyo y acompañamiento, pero que las supera en pos de fomentar un “estar” cualitativamente distinto en el espacio universitario. </w:t>
      </w:r>
    </w:p>
    <w:p w:rsidR="005100B0" w:rsidRDefault="00DE69B5" w:rsidP="00DE69B5">
      <w:pPr>
        <w:pStyle w:val="western"/>
        <w:spacing w:after="0" w:line="240" w:lineRule="auto"/>
        <w:jc w:val="both"/>
        <w:rPr>
          <w:rFonts w:ascii="Times New Roman" w:hAnsi="Times New Roman" w:cs="Times New Roman"/>
          <w:lang w:val="es-AR"/>
        </w:rPr>
      </w:pPr>
      <w:r>
        <w:rPr>
          <w:rFonts w:ascii="Times New Roman" w:hAnsi="Times New Roman" w:cs="Times New Roman"/>
          <w:lang w:val="es-AR"/>
        </w:rPr>
        <w:lastRenderedPageBreak/>
        <w:t>Mientras tanto, afinamos las preguntas: ¿Que identidades se constituyen alrededor de estos sistemas si se hacen permanentes?¿Cuáles son las formas de acompañamiento más eficaces para la continuidad de los estudios? ¿Cómo se resuelven las tensiones entre el apoyo singularizado y los dispositivos masivos propios de la expansión de un nivel?</w:t>
      </w:r>
    </w:p>
    <w:p w:rsidR="00DE69B5" w:rsidRDefault="005100B0" w:rsidP="00DE69B5">
      <w:pPr>
        <w:pStyle w:val="western"/>
        <w:spacing w:after="0" w:line="240" w:lineRule="auto"/>
        <w:jc w:val="both"/>
        <w:rPr>
          <w:lang w:val="es-AR"/>
        </w:rPr>
      </w:pPr>
      <w:r>
        <w:rPr>
          <w:rFonts w:ascii="Times New Roman" w:hAnsi="Times New Roman" w:cs="Times New Roman"/>
          <w:lang w:val="es-AR"/>
        </w:rPr>
        <w:t>¿</w:t>
      </w:r>
      <w:r w:rsidR="00DE69B5">
        <w:rPr>
          <w:rFonts w:ascii="Times New Roman" w:hAnsi="Times New Roman" w:cs="Times New Roman"/>
          <w:lang w:val="es-AR"/>
        </w:rPr>
        <w:t>Qué condiciones hacen posible que la información producida en los espacios de tutorías pueda ser utilizada para enriquecer los proc</w:t>
      </w:r>
      <w:r>
        <w:rPr>
          <w:rFonts w:ascii="Times New Roman" w:hAnsi="Times New Roman" w:cs="Times New Roman"/>
          <w:lang w:val="es-AR"/>
        </w:rPr>
        <w:t>esos de enseñanza en las clases</w:t>
      </w:r>
      <w:r w:rsidR="00DE69B5">
        <w:rPr>
          <w:rFonts w:ascii="Times New Roman" w:hAnsi="Times New Roman" w:cs="Times New Roman"/>
          <w:lang w:val="es-AR"/>
        </w:rPr>
        <w:t>? ¿Cómo se conjuga la autonomía adulta con la regulación externa de la vida académica de los estudiantes? ¿Qué lugar tienen los saberes de nuestros estudiantes, construidos en el trabajo, en los ámbitos de participación social y política y en la adversidad, en la construcción de un modo distinto de ser universitario?</w:t>
      </w:r>
    </w:p>
    <w:p w:rsidR="00DE69B5" w:rsidRDefault="005100B0" w:rsidP="00DE69B5">
      <w:pPr>
        <w:pStyle w:val="western"/>
        <w:spacing w:after="0" w:line="240" w:lineRule="auto"/>
        <w:jc w:val="both"/>
        <w:rPr>
          <w:lang w:val="es-AR"/>
        </w:rPr>
      </w:pPr>
      <w:r>
        <w:rPr>
          <w:rFonts w:ascii="Times New Roman" w:hAnsi="Times New Roman" w:cs="Times New Roman"/>
          <w:lang w:val="es-AR"/>
        </w:rPr>
        <w:t>Estos interrogantes</w:t>
      </w:r>
      <w:r w:rsidR="00DE69B5">
        <w:rPr>
          <w:rFonts w:ascii="Times New Roman" w:hAnsi="Times New Roman" w:cs="Times New Roman"/>
          <w:lang w:val="es-AR"/>
        </w:rPr>
        <w:t xml:space="preserve"> requieren un esfuerzo conceptual y material de producción de información para poder ser respondidas. Nuestras experiencias se entrometen en el territorio poco explorado (más aún, hasta hace poco vedado) del derecho a los estudios superiores para la amplia franja de población que asiste a nuestra universidad. Nuestras acciones cotidianas se desarrollan entre las tensiones que se generan entre regímenes académ</w:t>
      </w:r>
      <w:r w:rsidR="002A6933">
        <w:rPr>
          <w:rFonts w:ascii="Times New Roman" w:hAnsi="Times New Roman" w:cs="Times New Roman"/>
          <w:lang w:val="es-AR"/>
        </w:rPr>
        <w:t>icos históricamente selectiv</w:t>
      </w:r>
      <w:r w:rsidR="00DE69B5">
        <w:rPr>
          <w:rFonts w:ascii="Times New Roman" w:hAnsi="Times New Roman" w:cs="Times New Roman"/>
          <w:lang w:val="es-AR"/>
        </w:rPr>
        <w:t>os y las decisiones y saberes comprometidos con el derecho universal a la educación superior. Tensiones que sin duda conseguirán sintetizarse en definiciones y formas universitarias que aún están por venir. Coincidimos con Terigi, que el saber didáctico disponible aún es escaso para hacer frente a los problemas que enfrentamos. No obstante, y sin perjuicio de nuestras debilidades, nos inclinamos por experiencias de formación que sostengan la confianza en las posibilidades de aprender de todos nuestros estudiantes, y que asuman la responsabilidad de generar otras condiciones para su trayectoria, sosteniendo la proclama de igualdad Nuestra a</w:t>
      </w:r>
      <w:r w:rsidR="002A6933">
        <w:rPr>
          <w:rFonts w:ascii="Times New Roman" w:hAnsi="Times New Roman" w:cs="Times New Roman"/>
          <w:lang w:val="es-AR"/>
        </w:rPr>
        <w:t>puesta es acompañar a estas generaciónes</w:t>
      </w:r>
      <w:r w:rsidR="00DE69B5">
        <w:rPr>
          <w:rFonts w:ascii="Times New Roman" w:hAnsi="Times New Roman" w:cs="Times New Roman"/>
          <w:lang w:val="es-AR"/>
        </w:rPr>
        <w:t xml:space="preserve"> en su recorrido</w:t>
      </w:r>
      <w:r w:rsidR="002A6933">
        <w:rPr>
          <w:rFonts w:ascii="Times New Roman" w:hAnsi="Times New Roman" w:cs="Times New Roman"/>
          <w:lang w:val="es-AR"/>
        </w:rPr>
        <w:t xml:space="preserve"> universitario</w:t>
      </w:r>
      <w:r w:rsidR="00DE69B5">
        <w:rPr>
          <w:rFonts w:ascii="Times New Roman" w:hAnsi="Times New Roman" w:cs="Times New Roman"/>
          <w:lang w:val="es-AR"/>
        </w:rPr>
        <w:t>, al tiempo que tensionamos las formas organizativas y curriculares para lograr que respondan a esta proclama</w:t>
      </w:r>
      <w:r w:rsidR="00CB58B8">
        <w:rPr>
          <w:rFonts w:ascii="Times New Roman" w:hAnsi="Times New Roman" w:cs="Times New Roman"/>
          <w:lang w:val="es-AR"/>
        </w:rPr>
        <w:t>.</w:t>
      </w:r>
    </w:p>
    <w:p w:rsidR="00DE69B5" w:rsidRDefault="00DE69B5" w:rsidP="00DE69B5">
      <w:pPr>
        <w:pStyle w:val="western"/>
        <w:spacing w:after="0" w:line="240" w:lineRule="auto"/>
        <w:jc w:val="both"/>
        <w:rPr>
          <w:lang w:val="es-AR"/>
        </w:rPr>
      </w:pPr>
    </w:p>
    <w:p w:rsidR="00DE69B5" w:rsidRDefault="00DE69B5" w:rsidP="00DE69B5">
      <w:pPr>
        <w:pStyle w:val="western"/>
        <w:spacing w:after="240" w:line="240" w:lineRule="auto"/>
        <w:jc w:val="both"/>
        <w:rPr>
          <w:lang w:val="es-AR"/>
        </w:rPr>
      </w:pPr>
    </w:p>
    <w:p w:rsidR="00DE69B5" w:rsidRDefault="00DE69B5" w:rsidP="00DE69B5">
      <w:pPr>
        <w:pStyle w:val="western"/>
        <w:spacing w:after="240" w:line="240" w:lineRule="auto"/>
        <w:jc w:val="both"/>
        <w:rPr>
          <w:lang w:val="es-AR"/>
        </w:rPr>
      </w:pPr>
    </w:p>
    <w:p w:rsidR="00DE69B5" w:rsidRDefault="00DE69B5" w:rsidP="00DE69B5">
      <w:pPr>
        <w:pStyle w:val="western"/>
        <w:spacing w:after="240" w:line="240" w:lineRule="auto"/>
        <w:jc w:val="both"/>
        <w:rPr>
          <w:lang w:val="es-AR"/>
        </w:rPr>
      </w:pPr>
    </w:p>
    <w:p w:rsidR="00DE69B5" w:rsidRDefault="00DE69B5" w:rsidP="00DE69B5">
      <w:pPr>
        <w:pStyle w:val="western"/>
        <w:spacing w:after="240" w:line="240" w:lineRule="auto"/>
        <w:jc w:val="both"/>
        <w:rPr>
          <w:lang w:val="es-AR"/>
        </w:rPr>
      </w:pPr>
    </w:p>
    <w:p w:rsidR="00DE69B5" w:rsidRDefault="00DE69B5" w:rsidP="00DE69B5">
      <w:pPr>
        <w:pStyle w:val="western"/>
        <w:spacing w:after="240" w:line="240" w:lineRule="auto"/>
        <w:jc w:val="both"/>
        <w:rPr>
          <w:lang w:val="es-AR"/>
        </w:rPr>
      </w:pPr>
    </w:p>
    <w:p w:rsidR="00DE69B5" w:rsidRDefault="00DE69B5" w:rsidP="00DE69B5">
      <w:pPr>
        <w:pStyle w:val="western"/>
        <w:spacing w:after="240" w:line="240" w:lineRule="auto"/>
        <w:jc w:val="both"/>
        <w:rPr>
          <w:lang w:val="es-AR"/>
        </w:rPr>
      </w:pPr>
    </w:p>
    <w:p w:rsidR="00DE69B5" w:rsidRDefault="00DE69B5" w:rsidP="00DE69B5">
      <w:pPr>
        <w:pStyle w:val="sdendnote-western"/>
        <w:jc w:val="both"/>
        <w:rPr>
          <w:lang w:val="es-ES"/>
        </w:rPr>
      </w:pPr>
    </w:p>
    <w:p w:rsidR="00CB58B8" w:rsidRDefault="00CB58B8" w:rsidP="00DE69B5">
      <w:pPr>
        <w:pStyle w:val="sdendnote-western"/>
        <w:jc w:val="both"/>
        <w:rPr>
          <w:lang w:val="es-ES"/>
        </w:rPr>
      </w:pPr>
    </w:p>
    <w:p w:rsidR="00CB58B8" w:rsidRDefault="00CB58B8" w:rsidP="00DE69B5">
      <w:pPr>
        <w:pStyle w:val="sdendnote-western"/>
        <w:jc w:val="both"/>
        <w:rPr>
          <w:lang w:val="es-ES"/>
        </w:rPr>
      </w:pPr>
    </w:p>
    <w:p w:rsidR="00CB58B8" w:rsidRDefault="00CB58B8" w:rsidP="00DE69B5">
      <w:pPr>
        <w:pStyle w:val="sdendnote-western"/>
        <w:jc w:val="both"/>
        <w:rPr>
          <w:lang w:val="es-ES"/>
        </w:rPr>
      </w:pPr>
    </w:p>
    <w:p w:rsidR="00CB58B8" w:rsidRDefault="00CB58B8" w:rsidP="00DE69B5">
      <w:pPr>
        <w:pStyle w:val="sdendnote-western"/>
        <w:jc w:val="both"/>
        <w:rPr>
          <w:lang w:val="es-ES"/>
        </w:rPr>
      </w:pPr>
      <w:r>
        <w:rPr>
          <w:lang w:val="es-ES"/>
        </w:rPr>
        <w:lastRenderedPageBreak/>
        <w:t>Bibliografía de referencia</w:t>
      </w:r>
    </w:p>
    <w:p w:rsidR="001D624F" w:rsidRDefault="00E0480E" w:rsidP="00DE69B5">
      <w:pPr>
        <w:pStyle w:val="sdendnote-western"/>
        <w:jc w:val="both"/>
        <w:rPr>
          <w:lang w:val="es-ES"/>
        </w:rPr>
      </w:pPr>
      <w:r>
        <w:rPr>
          <w:lang w:val="es-ES"/>
        </w:rPr>
        <w:t>Capelari</w:t>
      </w:r>
      <w:r w:rsidR="001D624F">
        <w:rPr>
          <w:lang w:val="es-ES"/>
        </w:rPr>
        <w:t xml:space="preserve">,Miriam: </w:t>
      </w:r>
      <w:r w:rsidR="001D624F" w:rsidRPr="001D624F">
        <w:rPr>
          <w:i/>
          <w:lang w:val="es-ES"/>
        </w:rPr>
        <w:t>Los sistemas de tutorías en Argentina y su impacto en las universidades: un enfoque de la evaluación desde la perspectiva institucional</w:t>
      </w:r>
      <w:r w:rsidR="001D624F">
        <w:rPr>
          <w:i/>
          <w:lang w:val="es-ES"/>
        </w:rPr>
        <w:t>.</w:t>
      </w:r>
      <w:r w:rsidR="001D624F">
        <w:rPr>
          <w:lang w:val="es-ES"/>
        </w:rPr>
        <w:t xml:space="preserve"> Ponencia presentada en el Primer Congreso de Tutorías, Oberá Misiones. 2010</w:t>
      </w:r>
    </w:p>
    <w:p w:rsidR="00CB58B8" w:rsidRDefault="00CB58B8" w:rsidP="00DE69B5">
      <w:pPr>
        <w:pStyle w:val="sdendnote-western"/>
        <w:jc w:val="both"/>
        <w:rPr>
          <w:lang w:val="es-ES"/>
        </w:rPr>
      </w:pPr>
      <w:r>
        <w:rPr>
          <w:lang w:val="es-ES"/>
        </w:rPr>
        <w:t xml:space="preserve">Terigi, Flavia </w:t>
      </w:r>
      <w:r w:rsidRPr="00CB58B8">
        <w:rPr>
          <w:i/>
          <w:lang w:val="es-ES"/>
        </w:rPr>
        <w:t>La enseñanza como acto político</w:t>
      </w:r>
      <w:r w:rsidR="00E0480E">
        <w:rPr>
          <w:lang w:val="es-ES"/>
        </w:rPr>
        <w:t>. En Frigerio, Graciela (</w:t>
      </w:r>
      <w:r>
        <w:rPr>
          <w:lang w:val="es-ES"/>
        </w:rPr>
        <w:t xml:space="preserve">comp). </w:t>
      </w:r>
      <w:r w:rsidRPr="00CB58B8">
        <w:rPr>
          <w:i/>
          <w:lang w:val="es-ES"/>
        </w:rPr>
        <w:t>La transmisión en las sociedades</w:t>
      </w:r>
      <w:r w:rsidR="00E0480E">
        <w:rPr>
          <w:i/>
          <w:lang w:val="es-ES"/>
        </w:rPr>
        <w:t>, las instituciones, los sujetos</w:t>
      </w:r>
      <w:r w:rsidRPr="00CB58B8">
        <w:rPr>
          <w:i/>
          <w:lang w:val="es-ES"/>
        </w:rPr>
        <w:t>.</w:t>
      </w:r>
      <w:r w:rsidR="00E0480E">
        <w:rPr>
          <w:lang w:val="es-ES"/>
        </w:rPr>
        <w:t xml:space="preserve"> Ediciones Novedades Educativas. Buenos Aires, 2004.</w:t>
      </w:r>
    </w:p>
    <w:p w:rsidR="001D624F" w:rsidRDefault="001D624F" w:rsidP="00DE69B5">
      <w:pPr>
        <w:pStyle w:val="sdendnote-western"/>
        <w:jc w:val="both"/>
        <w:rPr>
          <w:lang w:val="es-ES"/>
        </w:rPr>
      </w:pPr>
      <w:r>
        <w:rPr>
          <w:lang w:val="es-ES"/>
        </w:rPr>
        <w:t xml:space="preserve">Resolución 076/16. UNPAZ. </w:t>
      </w:r>
      <w:r w:rsidRPr="001D624F">
        <w:rPr>
          <w:i/>
          <w:lang w:val="es-ES"/>
        </w:rPr>
        <w:t>Sistema integral de Tutorías.</w:t>
      </w:r>
    </w:p>
    <w:p w:rsidR="001D624F" w:rsidRDefault="001D624F" w:rsidP="00DE69B5">
      <w:pPr>
        <w:pStyle w:val="sdendnote-western"/>
        <w:jc w:val="both"/>
        <w:rPr>
          <w:lang w:val="es-ES"/>
        </w:rPr>
      </w:pPr>
    </w:p>
    <w:p w:rsidR="00E0480E" w:rsidRPr="00E0480E" w:rsidRDefault="00E0480E" w:rsidP="00DE69B5">
      <w:pPr>
        <w:pStyle w:val="sdendnote-western"/>
        <w:jc w:val="both"/>
        <w:rPr>
          <w:lang w:val="es-ES"/>
        </w:rPr>
      </w:pPr>
    </w:p>
    <w:p w:rsidR="00DE69B5" w:rsidRPr="00CB58B8" w:rsidRDefault="00DE69B5" w:rsidP="00DE69B5">
      <w:pPr>
        <w:jc w:val="both"/>
        <w:rPr>
          <w:i/>
        </w:rPr>
      </w:pPr>
    </w:p>
    <w:p w:rsidR="00DE69B5" w:rsidRDefault="00DE69B5" w:rsidP="00DE69B5">
      <w:pPr>
        <w:pStyle w:val="western"/>
        <w:spacing w:after="0" w:line="240" w:lineRule="auto"/>
        <w:jc w:val="both"/>
        <w:rPr>
          <w:lang w:val="es-ES"/>
        </w:rPr>
      </w:pPr>
    </w:p>
    <w:sectPr w:rsidR="00DE69B5" w:rsidSect="009C38BA">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4378" w:rsidRDefault="00274378" w:rsidP="00EB3620">
      <w:pPr>
        <w:spacing w:after="0" w:line="240" w:lineRule="auto"/>
      </w:pPr>
      <w:r>
        <w:separator/>
      </w:r>
    </w:p>
  </w:endnote>
  <w:endnote w:type="continuationSeparator" w:id="1">
    <w:p w:rsidR="00274378" w:rsidRDefault="00274378" w:rsidP="00EB36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4378" w:rsidRDefault="00274378" w:rsidP="00EB3620">
      <w:pPr>
        <w:spacing w:after="0" w:line="240" w:lineRule="auto"/>
      </w:pPr>
      <w:r>
        <w:separator/>
      </w:r>
    </w:p>
  </w:footnote>
  <w:footnote w:type="continuationSeparator" w:id="1">
    <w:p w:rsidR="00274378" w:rsidRDefault="00274378" w:rsidP="00EB36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23DFF"/>
    <w:multiLevelType w:val="multilevel"/>
    <w:tmpl w:val="4498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470C14"/>
    <w:multiLevelType w:val="multilevel"/>
    <w:tmpl w:val="07A22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0E0A3B"/>
    <w:multiLevelType w:val="multilevel"/>
    <w:tmpl w:val="7B1A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883304"/>
    <w:multiLevelType w:val="multilevel"/>
    <w:tmpl w:val="C4F6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6F132C"/>
    <w:multiLevelType w:val="multilevel"/>
    <w:tmpl w:val="6204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hyphenationZone w:val="425"/>
  <w:characterSpacingControl w:val="doNotCompress"/>
  <w:footnotePr>
    <w:footnote w:id="0"/>
    <w:footnote w:id="1"/>
  </w:footnotePr>
  <w:endnotePr>
    <w:endnote w:id="0"/>
    <w:endnote w:id="1"/>
  </w:endnotePr>
  <w:compat/>
  <w:rsids>
    <w:rsidRoot w:val="00DE69B5"/>
    <w:rsid w:val="0002290B"/>
    <w:rsid w:val="00087DD3"/>
    <w:rsid w:val="00107424"/>
    <w:rsid w:val="001D624F"/>
    <w:rsid w:val="00255FFF"/>
    <w:rsid w:val="00274378"/>
    <w:rsid w:val="002A6933"/>
    <w:rsid w:val="003146FB"/>
    <w:rsid w:val="00455CE6"/>
    <w:rsid w:val="004F2D72"/>
    <w:rsid w:val="005100B0"/>
    <w:rsid w:val="00622840"/>
    <w:rsid w:val="006E5449"/>
    <w:rsid w:val="00830C1A"/>
    <w:rsid w:val="008A66EB"/>
    <w:rsid w:val="009C38BA"/>
    <w:rsid w:val="00A00FD7"/>
    <w:rsid w:val="00B022CC"/>
    <w:rsid w:val="00CB58B8"/>
    <w:rsid w:val="00D11F08"/>
    <w:rsid w:val="00DE69B5"/>
    <w:rsid w:val="00E0480E"/>
    <w:rsid w:val="00EB3620"/>
    <w:rsid w:val="00F25498"/>
    <w:rsid w:val="00FC57DD"/>
  </w:rsids>
  <m:mathPr>
    <m:mathFont m:val="Cambria Math"/>
    <m:brkBin m:val="before"/>
    <m:brkBinSub m:val="--"/>
    <m:smallFrac m:val="off"/>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8B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E69B5"/>
    <w:rPr>
      <w:color w:val="0000FF"/>
      <w:u w:val="single"/>
    </w:rPr>
  </w:style>
  <w:style w:type="paragraph" w:customStyle="1" w:styleId="sdendnote-western">
    <w:name w:val="sdendnote-western"/>
    <w:basedOn w:val="Normal"/>
    <w:rsid w:val="00DE69B5"/>
    <w:pPr>
      <w:spacing w:before="100" w:beforeAutospacing="1" w:after="0" w:line="240" w:lineRule="auto"/>
    </w:pPr>
    <w:rPr>
      <w:rFonts w:ascii="Liberation Serif" w:eastAsia="Times New Roman" w:hAnsi="Liberation Serif" w:cs="Liberation Serif"/>
      <w:color w:val="000000"/>
      <w:sz w:val="20"/>
      <w:szCs w:val="20"/>
      <w:lang w:eastAsia="es-UY"/>
    </w:rPr>
  </w:style>
  <w:style w:type="paragraph" w:customStyle="1" w:styleId="western">
    <w:name w:val="western"/>
    <w:basedOn w:val="Normal"/>
    <w:rsid w:val="00DE69B5"/>
    <w:pPr>
      <w:spacing w:before="100" w:beforeAutospacing="1" w:after="142" w:line="288" w:lineRule="auto"/>
    </w:pPr>
    <w:rPr>
      <w:rFonts w:ascii="Liberation Serif" w:eastAsia="Times New Roman" w:hAnsi="Liberation Serif" w:cs="Liberation Serif"/>
      <w:color w:val="000000"/>
      <w:sz w:val="24"/>
      <w:szCs w:val="24"/>
      <w:lang w:eastAsia="es-UY"/>
    </w:rPr>
  </w:style>
  <w:style w:type="paragraph" w:styleId="Sinespaciado">
    <w:name w:val="No Spacing"/>
    <w:uiPriority w:val="1"/>
    <w:qFormat/>
    <w:rsid w:val="00DE69B5"/>
    <w:pPr>
      <w:spacing w:after="0" w:line="240" w:lineRule="auto"/>
    </w:pPr>
  </w:style>
  <w:style w:type="paragraph" w:styleId="Textonotapie">
    <w:name w:val="footnote text"/>
    <w:basedOn w:val="Normal"/>
    <w:link w:val="TextonotapieCar"/>
    <w:uiPriority w:val="99"/>
    <w:semiHidden/>
    <w:unhideWhenUsed/>
    <w:rsid w:val="00EB362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B3620"/>
    <w:rPr>
      <w:sz w:val="20"/>
      <w:szCs w:val="20"/>
    </w:rPr>
  </w:style>
  <w:style w:type="character" w:styleId="Refdenotaalpie">
    <w:name w:val="footnote reference"/>
    <w:basedOn w:val="Fuentedeprrafopredeter"/>
    <w:uiPriority w:val="99"/>
    <w:semiHidden/>
    <w:unhideWhenUsed/>
    <w:rsid w:val="00EB3620"/>
    <w:rPr>
      <w:vertAlign w:val="superscript"/>
    </w:rPr>
  </w:style>
</w:styles>
</file>

<file path=word/webSettings.xml><?xml version="1.0" encoding="utf-8"?>
<w:webSettings xmlns:r="http://schemas.openxmlformats.org/officeDocument/2006/relationships" xmlns:w="http://schemas.openxmlformats.org/wordprocessingml/2006/main">
  <w:divs>
    <w:div w:id="417948796">
      <w:bodyDiv w:val="1"/>
      <w:marLeft w:val="0"/>
      <w:marRight w:val="0"/>
      <w:marTop w:val="0"/>
      <w:marBottom w:val="0"/>
      <w:divBdr>
        <w:top w:val="none" w:sz="0" w:space="0" w:color="auto"/>
        <w:left w:val="none" w:sz="0" w:space="0" w:color="auto"/>
        <w:bottom w:val="none" w:sz="0" w:space="0" w:color="auto"/>
        <w:right w:val="none" w:sz="0" w:space="0" w:color="auto"/>
      </w:divBdr>
      <w:divsChild>
        <w:div w:id="384838161">
          <w:marLeft w:val="0"/>
          <w:marRight w:val="0"/>
          <w:marTop w:val="0"/>
          <w:marBottom w:val="0"/>
          <w:divBdr>
            <w:top w:val="none" w:sz="0" w:space="0" w:color="auto"/>
            <w:left w:val="none" w:sz="0" w:space="0" w:color="auto"/>
            <w:bottom w:val="none" w:sz="0" w:space="0" w:color="auto"/>
            <w:right w:val="none" w:sz="0" w:space="0" w:color="auto"/>
          </w:divBdr>
        </w:div>
        <w:div w:id="1959023974">
          <w:marLeft w:val="0"/>
          <w:marRight w:val="0"/>
          <w:marTop w:val="0"/>
          <w:marBottom w:val="0"/>
          <w:divBdr>
            <w:top w:val="none" w:sz="0" w:space="0" w:color="auto"/>
            <w:left w:val="none" w:sz="0" w:space="0" w:color="auto"/>
            <w:bottom w:val="none" w:sz="0" w:space="0" w:color="auto"/>
            <w:right w:val="none" w:sz="0" w:space="0" w:color="auto"/>
          </w:divBdr>
        </w:div>
        <w:div w:id="1347059620">
          <w:marLeft w:val="0"/>
          <w:marRight w:val="0"/>
          <w:marTop w:val="0"/>
          <w:marBottom w:val="0"/>
          <w:divBdr>
            <w:top w:val="none" w:sz="0" w:space="0" w:color="auto"/>
            <w:left w:val="none" w:sz="0" w:space="0" w:color="auto"/>
            <w:bottom w:val="none" w:sz="0" w:space="0" w:color="auto"/>
            <w:right w:val="none" w:sz="0" w:space="0" w:color="auto"/>
          </w:divBdr>
        </w:div>
        <w:div w:id="1891964219">
          <w:marLeft w:val="0"/>
          <w:marRight w:val="0"/>
          <w:marTop w:val="0"/>
          <w:marBottom w:val="0"/>
          <w:divBdr>
            <w:top w:val="none" w:sz="0" w:space="0" w:color="auto"/>
            <w:left w:val="none" w:sz="0" w:space="0" w:color="auto"/>
            <w:bottom w:val="none" w:sz="0" w:space="0" w:color="auto"/>
            <w:right w:val="none" w:sz="0" w:space="0" w:color="auto"/>
          </w:divBdr>
        </w:div>
      </w:divsChild>
    </w:div>
    <w:div w:id="494079710">
      <w:bodyDiv w:val="1"/>
      <w:marLeft w:val="0"/>
      <w:marRight w:val="0"/>
      <w:marTop w:val="0"/>
      <w:marBottom w:val="0"/>
      <w:divBdr>
        <w:top w:val="none" w:sz="0" w:space="0" w:color="auto"/>
        <w:left w:val="none" w:sz="0" w:space="0" w:color="auto"/>
        <w:bottom w:val="none" w:sz="0" w:space="0" w:color="auto"/>
        <w:right w:val="none" w:sz="0" w:space="0" w:color="auto"/>
      </w:divBdr>
      <w:divsChild>
        <w:div w:id="1940020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6E5DA-E9C8-49EF-8246-AA998B842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3383</Words>
  <Characters>18609</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alumno</dc:creator>
  <cp:lastModifiedBy>alumno</cp:lastModifiedBy>
  <cp:revision>2</cp:revision>
  <dcterms:created xsi:type="dcterms:W3CDTF">2017-05-20T14:48:00Z</dcterms:created>
  <dcterms:modified xsi:type="dcterms:W3CDTF">2017-05-20T14:48:00Z</dcterms:modified>
</cp:coreProperties>
</file>