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266" w:rsidRPr="006F483D" w:rsidRDefault="006F483D" w:rsidP="00836910">
      <w:pPr>
        <w:jc w:val="both"/>
        <w:rPr>
          <w:rFonts w:ascii="Times New Roman" w:hAnsi="Times New Roman" w:cs="Times New Roman"/>
          <w:sz w:val="24"/>
          <w:szCs w:val="24"/>
        </w:rPr>
      </w:pPr>
      <w:r w:rsidRPr="006F483D">
        <w:rPr>
          <w:rFonts w:ascii="Times New Roman" w:hAnsi="Times New Roman" w:cs="Times New Roman"/>
          <w:b/>
          <w:sz w:val="24"/>
          <w:szCs w:val="24"/>
        </w:rPr>
        <w:t>Notas sobre una experiencia político académica de acceso irrestricto a la Carre</w:t>
      </w:r>
      <w:r w:rsidR="00720362">
        <w:rPr>
          <w:rFonts w:ascii="Times New Roman" w:hAnsi="Times New Roman" w:cs="Times New Roman"/>
          <w:b/>
          <w:sz w:val="24"/>
          <w:szCs w:val="24"/>
        </w:rPr>
        <w:t>r</w:t>
      </w:r>
      <w:r w:rsidRPr="006F483D">
        <w:rPr>
          <w:rFonts w:ascii="Times New Roman" w:hAnsi="Times New Roman" w:cs="Times New Roman"/>
          <w:b/>
          <w:sz w:val="24"/>
          <w:szCs w:val="24"/>
        </w:rPr>
        <w:t>a de Psicología de la UNMDP</w:t>
      </w:r>
    </w:p>
    <w:p w:rsidR="006F483D" w:rsidRPr="006F483D" w:rsidRDefault="006F483D" w:rsidP="006F483D">
      <w:pPr>
        <w:jc w:val="right"/>
        <w:rPr>
          <w:rFonts w:ascii="Times New Roman" w:hAnsi="Times New Roman" w:cs="Times New Roman"/>
          <w:sz w:val="24"/>
          <w:szCs w:val="24"/>
        </w:rPr>
      </w:pPr>
      <w:r w:rsidRPr="006F483D">
        <w:rPr>
          <w:rFonts w:ascii="Times New Roman" w:hAnsi="Times New Roman" w:cs="Times New Roman"/>
          <w:sz w:val="24"/>
          <w:szCs w:val="24"/>
        </w:rPr>
        <w:t xml:space="preserve">Lic. </w:t>
      </w:r>
      <w:proofErr w:type="spellStart"/>
      <w:r w:rsidRPr="006F483D">
        <w:rPr>
          <w:rFonts w:ascii="Times New Roman" w:hAnsi="Times New Roman" w:cs="Times New Roman"/>
          <w:sz w:val="24"/>
          <w:szCs w:val="24"/>
        </w:rPr>
        <w:t>Demasi</w:t>
      </w:r>
      <w:proofErr w:type="spellEnd"/>
      <w:r w:rsidRPr="006F483D">
        <w:rPr>
          <w:rFonts w:ascii="Times New Roman" w:hAnsi="Times New Roman" w:cs="Times New Roman"/>
          <w:sz w:val="24"/>
          <w:szCs w:val="24"/>
        </w:rPr>
        <w:t>, María de las Mercedes (UNMDP-</w:t>
      </w:r>
      <w:proofErr w:type="spellStart"/>
      <w:r w:rsidRPr="006F483D">
        <w:rPr>
          <w:rFonts w:ascii="Times New Roman" w:hAnsi="Times New Roman" w:cs="Times New Roman"/>
          <w:sz w:val="24"/>
          <w:szCs w:val="24"/>
        </w:rPr>
        <w:t>Fac</w:t>
      </w:r>
      <w:proofErr w:type="spellEnd"/>
      <w:r>
        <w:rPr>
          <w:rFonts w:ascii="Times New Roman" w:hAnsi="Times New Roman" w:cs="Times New Roman"/>
          <w:sz w:val="24"/>
          <w:szCs w:val="24"/>
        </w:rPr>
        <w:t>. de Psicologí</w:t>
      </w:r>
      <w:r w:rsidRPr="006F483D">
        <w:rPr>
          <w:rFonts w:ascii="Times New Roman" w:hAnsi="Times New Roman" w:cs="Times New Roman"/>
          <w:sz w:val="24"/>
          <w:szCs w:val="24"/>
        </w:rPr>
        <w:t>a)</w:t>
      </w:r>
    </w:p>
    <w:p w:rsidR="006F483D" w:rsidRDefault="006F483D" w:rsidP="006F483D">
      <w:pPr>
        <w:jc w:val="right"/>
        <w:rPr>
          <w:rFonts w:ascii="Times New Roman" w:hAnsi="Times New Roman" w:cs="Times New Roman"/>
          <w:sz w:val="24"/>
          <w:szCs w:val="24"/>
        </w:rPr>
      </w:pPr>
      <w:r>
        <w:rPr>
          <w:rFonts w:ascii="Times New Roman" w:hAnsi="Times New Roman" w:cs="Times New Roman"/>
          <w:sz w:val="24"/>
          <w:szCs w:val="24"/>
        </w:rPr>
        <w:t>Lic. Rodríguez, Damiá</w:t>
      </w:r>
      <w:r w:rsidRPr="006F483D">
        <w:rPr>
          <w:rFonts w:ascii="Times New Roman" w:hAnsi="Times New Roman" w:cs="Times New Roman"/>
          <w:sz w:val="24"/>
          <w:szCs w:val="24"/>
        </w:rPr>
        <w:t>n Jorge (UNMDP-</w:t>
      </w:r>
      <w:proofErr w:type="spellStart"/>
      <w:r w:rsidRPr="006F483D">
        <w:rPr>
          <w:rFonts w:ascii="Times New Roman" w:hAnsi="Times New Roman" w:cs="Times New Roman"/>
          <w:sz w:val="24"/>
          <w:szCs w:val="24"/>
        </w:rPr>
        <w:t>Fac</w:t>
      </w:r>
      <w:proofErr w:type="spellEnd"/>
      <w:r>
        <w:rPr>
          <w:rFonts w:ascii="Times New Roman" w:hAnsi="Times New Roman" w:cs="Times New Roman"/>
          <w:sz w:val="24"/>
          <w:szCs w:val="24"/>
        </w:rPr>
        <w:t>. de Psicologí</w:t>
      </w:r>
      <w:r w:rsidRPr="006F483D">
        <w:rPr>
          <w:rFonts w:ascii="Times New Roman" w:hAnsi="Times New Roman" w:cs="Times New Roman"/>
          <w:sz w:val="24"/>
          <w:szCs w:val="24"/>
        </w:rPr>
        <w:t>a)</w:t>
      </w:r>
    </w:p>
    <w:p w:rsidR="006F483D" w:rsidRPr="006F483D" w:rsidRDefault="006F483D" w:rsidP="00836910">
      <w:pPr>
        <w:jc w:val="both"/>
        <w:rPr>
          <w:rFonts w:ascii="Times New Roman" w:hAnsi="Times New Roman" w:cs="Times New Roman"/>
          <w:sz w:val="24"/>
          <w:szCs w:val="24"/>
        </w:rPr>
      </w:pPr>
    </w:p>
    <w:p w:rsidR="006E7F03" w:rsidRPr="006F483D" w:rsidRDefault="006E7F03" w:rsidP="00836910">
      <w:pPr>
        <w:jc w:val="both"/>
        <w:rPr>
          <w:rFonts w:ascii="Times New Roman" w:hAnsi="Times New Roman" w:cs="Times New Roman"/>
          <w:b/>
          <w:sz w:val="24"/>
          <w:szCs w:val="24"/>
        </w:rPr>
      </w:pPr>
      <w:r w:rsidRPr="006F483D">
        <w:rPr>
          <w:rFonts w:ascii="Times New Roman" w:hAnsi="Times New Roman" w:cs="Times New Roman"/>
          <w:b/>
          <w:sz w:val="24"/>
          <w:szCs w:val="24"/>
        </w:rPr>
        <w:t>Resumen</w:t>
      </w:r>
    </w:p>
    <w:p w:rsidR="004C6D97" w:rsidRDefault="00BB7F4B" w:rsidP="00836910">
      <w:pPr>
        <w:jc w:val="both"/>
        <w:rPr>
          <w:rFonts w:ascii="Times New Roman" w:hAnsi="Times New Roman" w:cs="Times New Roman"/>
          <w:sz w:val="24"/>
          <w:szCs w:val="24"/>
        </w:rPr>
      </w:pPr>
      <w:r w:rsidRPr="006F483D">
        <w:rPr>
          <w:rFonts w:ascii="Times New Roman" w:hAnsi="Times New Roman" w:cs="Times New Roman"/>
          <w:sz w:val="24"/>
          <w:szCs w:val="24"/>
        </w:rPr>
        <w:t>El presente trabajo describirá diversos aspectos de un Programa de Acceso Unive</w:t>
      </w:r>
      <w:r w:rsidR="00720362">
        <w:rPr>
          <w:rFonts w:ascii="Times New Roman" w:hAnsi="Times New Roman" w:cs="Times New Roman"/>
          <w:sz w:val="24"/>
          <w:szCs w:val="24"/>
        </w:rPr>
        <w:t xml:space="preserve">rsitario de la Lic. </w:t>
      </w:r>
      <w:proofErr w:type="gramStart"/>
      <w:r w:rsidR="00720362">
        <w:rPr>
          <w:rFonts w:ascii="Times New Roman" w:hAnsi="Times New Roman" w:cs="Times New Roman"/>
          <w:sz w:val="24"/>
          <w:szCs w:val="24"/>
        </w:rPr>
        <w:t>en</w:t>
      </w:r>
      <w:proofErr w:type="gramEnd"/>
      <w:r w:rsidR="00720362">
        <w:rPr>
          <w:rFonts w:ascii="Times New Roman" w:hAnsi="Times New Roman" w:cs="Times New Roman"/>
          <w:sz w:val="24"/>
          <w:szCs w:val="24"/>
        </w:rPr>
        <w:t xml:space="preserve"> Psicologí</w:t>
      </w:r>
      <w:r w:rsidRPr="006F483D">
        <w:rPr>
          <w:rFonts w:ascii="Times New Roman" w:hAnsi="Times New Roman" w:cs="Times New Roman"/>
          <w:sz w:val="24"/>
          <w:szCs w:val="24"/>
        </w:rPr>
        <w:t xml:space="preserve">a de la UNMDP </w:t>
      </w:r>
      <w:r w:rsidR="006E7F03" w:rsidRPr="006F483D">
        <w:rPr>
          <w:rFonts w:ascii="Times New Roman" w:hAnsi="Times New Roman" w:cs="Times New Roman"/>
          <w:sz w:val="24"/>
          <w:szCs w:val="24"/>
        </w:rPr>
        <w:t>(</w:t>
      </w:r>
      <w:proofErr w:type="spellStart"/>
      <w:r w:rsidR="006E7F03" w:rsidRPr="006F483D">
        <w:rPr>
          <w:rFonts w:ascii="Times New Roman" w:hAnsi="Times New Roman" w:cs="Times New Roman"/>
          <w:sz w:val="24"/>
          <w:szCs w:val="24"/>
        </w:rPr>
        <w:t>P.A.A.Ca.P</w:t>
      </w:r>
      <w:proofErr w:type="spellEnd"/>
      <w:r w:rsidR="006E7F03" w:rsidRPr="006F483D">
        <w:rPr>
          <w:rFonts w:ascii="Times New Roman" w:hAnsi="Times New Roman" w:cs="Times New Roman"/>
          <w:sz w:val="24"/>
          <w:szCs w:val="24"/>
        </w:rPr>
        <w:t xml:space="preserve">) </w:t>
      </w:r>
      <w:r w:rsidRPr="006F483D">
        <w:rPr>
          <w:rFonts w:ascii="Times New Roman" w:hAnsi="Times New Roman" w:cs="Times New Roman"/>
          <w:sz w:val="24"/>
          <w:szCs w:val="24"/>
        </w:rPr>
        <w:t>intentando a través de aquellos disparar diversas preguntas y reflexiones respecto factores</w:t>
      </w:r>
      <w:r w:rsidR="006E7F03" w:rsidRPr="006F483D">
        <w:rPr>
          <w:rFonts w:ascii="Times New Roman" w:hAnsi="Times New Roman" w:cs="Times New Roman"/>
          <w:sz w:val="24"/>
          <w:szCs w:val="24"/>
        </w:rPr>
        <w:t xml:space="preserve"> no solo pedagógicos sino</w:t>
      </w:r>
      <w:r w:rsidRPr="006F483D">
        <w:rPr>
          <w:rFonts w:ascii="Times New Roman" w:hAnsi="Times New Roman" w:cs="Times New Roman"/>
          <w:sz w:val="24"/>
          <w:szCs w:val="24"/>
        </w:rPr>
        <w:t xml:space="preserve"> políticos e institucionales </w:t>
      </w:r>
      <w:r w:rsidR="006E7F03" w:rsidRPr="006F483D">
        <w:rPr>
          <w:rFonts w:ascii="Times New Roman" w:hAnsi="Times New Roman" w:cs="Times New Roman"/>
          <w:sz w:val="24"/>
          <w:szCs w:val="24"/>
        </w:rPr>
        <w:t>y cómo estos pueden y deben plasmarse e integrase con lo pedagógico. El contexto será el de la implementación del ingreso irrestricto como exigencia externa a la Facultad interpelando en el nivel de Gestión para dar respuesta a algo del orden de lo disruptivo donde los recursos disponibles serán proporcionalmente iguales o menores a los de hasta entonces. Se concluye con resultados optimistas que dan cuenta de la importancia de la innovación ante situaciones de crisis como también de aspectos que quedan al descubierto exigiendo medidas urgentes y desde una visión sistémica que involucre junto a la problemática de acceso la de permanencia.</w:t>
      </w:r>
    </w:p>
    <w:p w:rsidR="006F483D" w:rsidRDefault="006F483D" w:rsidP="006F483D">
      <w:pPr>
        <w:jc w:val="center"/>
        <w:rPr>
          <w:rFonts w:ascii="Times New Roman" w:hAnsi="Times New Roman" w:cs="Times New Roman"/>
          <w:sz w:val="24"/>
          <w:szCs w:val="24"/>
        </w:rPr>
      </w:pPr>
      <w:r>
        <w:rPr>
          <w:rFonts w:ascii="Times New Roman" w:hAnsi="Times New Roman" w:cs="Times New Roman"/>
          <w:sz w:val="24"/>
          <w:szCs w:val="24"/>
        </w:rPr>
        <w:t>Palabras claves: Acceso universitario – orientación vocacional – afiliación institucional/académica</w:t>
      </w:r>
    </w:p>
    <w:p w:rsidR="006F483D" w:rsidRPr="006F483D" w:rsidRDefault="006F483D" w:rsidP="006F483D">
      <w:pPr>
        <w:jc w:val="center"/>
        <w:rPr>
          <w:rFonts w:ascii="Times New Roman" w:hAnsi="Times New Roman" w:cs="Times New Roman"/>
          <w:sz w:val="24"/>
          <w:szCs w:val="24"/>
        </w:rPr>
      </w:pPr>
    </w:p>
    <w:p w:rsidR="004C6D97" w:rsidRPr="006F483D" w:rsidRDefault="004C6D97" w:rsidP="00836910">
      <w:pPr>
        <w:jc w:val="both"/>
        <w:rPr>
          <w:rFonts w:ascii="Times New Roman" w:hAnsi="Times New Roman" w:cs="Times New Roman"/>
          <w:b/>
          <w:sz w:val="24"/>
          <w:szCs w:val="24"/>
        </w:rPr>
      </w:pPr>
      <w:r w:rsidRPr="006F483D">
        <w:rPr>
          <w:rFonts w:ascii="Times New Roman" w:hAnsi="Times New Roman" w:cs="Times New Roman"/>
          <w:b/>
          <w:sz w:val="24"/>
          <w:szCs w:val="24"/>
        </w:rPr>
        <w:t xml:space="preserve">Nuestro norte: el ingreso irrestricto en la </w:t>
      </w:r>
      <w:proofErr w:type="spellStart"/>
      <w:r w:rsidRPr="006F483D">
        <w:rPr>
          <w:rFonts w:ascii="Times New Roman" w:hAnsi="Times New Roman" w:cs="Times New Roman"/>
          <w:b/>
          <w:sz w:val="24"/>
          <w:szCs w:val="24"/>
        </w:rPr>
        <w:t>UNMdP</w:t>
      </w:r>
      <w:proofErr w:type="spellEnd"/>
    </w:p>
    <w:p w:rsidR="00703EA5" w:rsidRPr="006F483D" w:rsidRDefault="007E5D4E" w:rsidP="00836910">
      <w:pPr>
        <w:jc w:val="both"/>
        <w:rPr>
          <w:rFonts w:ascii="Times New Roman" w:hAnsi="Times New Roman" w:cs="Times New Roman"/>
          <w:sz w:val="24"/>
          <w:szCs w:val="24"/>
        </w:rPr>
      </w:pPr>
      <w:r w:rsidRPr="006F483D">
        <w:rPr>
          <w:rFonts w:ascii="Times New Roman" w:hAnsi="Times New Roman" w:cs="Times New Roman"/>
          <w:sz w:val="24"/>
          <w:szCs w:val="24"/>
        </w:rPr>
        <w:t>Difícil</w:t>
      </w:r>
      <w:r w:rsidR="004C6D97" w:rsidRPr="006F483D">
        <w:rPr>
          <w:rFonts w:ascii="Times New Roman" w:hAnsi="Times New Roman" w:cs="Times New Roman"/>
          <w:sz w:val="24"/>
          <w:szCs w:val="24"/>
        </w:rPr>
        <w:t xml:space="preserve"> es marcar el comienzo del ingreso a la carrera de Psicología </w:t>
      </w:r>
      <w:r w:rsidR="00836910" w:rsidRPr="006F483D">
        <w:rPr>
          <w:rFonts w:ascii="Times New Roman" w:hAnsi="Times New Roman" w:cs="Times New Roman"/>
          <w:sz w:val="24"/>
          <w:szCs w:val="24"/>
        </w:rPr>
        <w:t>de la UNMDP. Lo es porq</w:t>
      </w:r>
      <w:r w:rsidR="004C6D97" w:rsidRPr="006F483D">
        <w:rPr>
          <w:rFonts w:ascii="Times New Roman" w:hAnsi="Times New Roman" w:cs="Times New Roman"/>
          <w:sz w:val="24"/>
          <w:szCs w:val="24"/>
        </w:rPr>
        <w:t>ue menciona</w:t>
      </w:r>
      <w:r w:rsidR="00836910" w:rsidRPr="006F483D">
        <w:rPr>
          <w:rFonts w:ascii="Times New Roman" w:hAnsi="Times New Roman" w:cs="Times New Roman"/>
          <w:sz w:val="24"/>
          <w:szCs w:val="24"/>
        </w:rPr>
        <w:t>r</w:t>
      </w:r>
      <w:r w:rsidR="004C6D97" w:rsidRPr="006F483D">
        <w:rPr>
          <w:rFonts w:ascii="Times New Roman" w:hAnsi="Times New Roman" w:cs="Times New Roman"/>
          <w:sz w:val="24"/>
          <w:szCs w:val="24"/>
        </w:rPr>
        <w:t xml:space="preserve"> ingreso o acceso no solo refiere a esa instancia previa al comienzo de la carrer</w:t>
      </w:r>
      <w:r w:rsidR="00836910" w:rsidRPr="006F483D">
        <w:rPr>
          <w:rFonts w:ascii="Times New Roman" w:hAnsi="Times New Roman" w:cs="Times New Roman"/>
          <w:sz w:val="24"/>
          <w:szCs w:val="24"/>
        </w:rPr>
        <w:t>a</w:t>
      </w:r>
      <w:r w:rsidR="004C6D97" w:rsidRPr="006F483D">
        <w:rPr>
          <w:rFonts w:ascii="Times New Roman" w:hAnsi="Times New Roman" w:cs="Times New Roman"/>
          <w:sz w:val="24"/>
          <w:szCs w:val="24"/>
        </w:rPr>
        <w:t xml:space="preserve"> de grado en la trayectoria  estudiantil en la carrera. Ingreso es también un tópico de discusión además de ese momento para tantos jóvenes y adultos. Es discutir la democratización externa</w:t>
      </w:r>
      <w:r w:rsidR="0052590F" w:rsidRPr="006F483D">
        <w:rPr>
          <w:rFonts w:ascii="Times New Roman" w:hAnsi="Times New Roman" w:cs="Times New Roman"/>
          <w:sz w:val="24"/>
          <w:szCs w:val="24"/>
        </w:rPr>
        <w:t xml:space="preserve"> (</w:t>
      </w:r>
      <w:proofErr w:type="spellStart"/>
      <w:r w:rsidR="0052590F" w:rsidRPr="006F483D">
        <w:rPr>
          <w:rFonts w:ascii="Times New Roman" w:hAnsi="Times New Roman" w:cs="Times New Roman"/>
          <w:spacing w:val="-12"/>
          <w:sz w:val="24"/>
          <w:szCs w:val="24"/>
        </w:rPr>
        <w:t>Tedesco</w:t>
      </w:r>
      <w:proofErr w:type="spellEnd"/>
      <w:r w:rsidR="0052590F" w:rsidRPr="006F483D">
        <w:rPr>
          <w:rFonts w:ascii="Times New Roman" w:hAnsi="Times New Roman" w:cs="Times New Roman"/>
          <w:spacing w:val="-12"/>
          <w:sz w:val="24"/>
          <w:szCs w:val="24"/>
        </w:rPr>
        <w:t xml:space="preserve">, 2014; </w:t>
      </w:r>
      <w:proofErr w:type="spellStart"/>
      <w:r w:rsidR="0052590F" w:rsidRPr="006F483D">
        <w:rPr>
          <w:rFonts w:ascii="Times New Roman" w:hAnsi="Times New Roman" w:cs="Times New Roman"/>
          <w:spacing w:val="-12"/>
          <w:sz w:val="24"/>
          <w:szCs w:val="24"/>
        </w:rPr>
        <w:t>Chiroleu</w:t>
      </w:r>
      <w:proofErr w:type="spellEnd"/>
      <w:r w:rsidR="0052590F" w:rsidRPr="006F483D">
        <w:rPr>
          <w:rFonts w:ascii="Times New Roman" w:hAnsi="Times New Roman" w:cs="Times New Roman"/>
          <w:spacing w:val="-12"/>
          <w:sz w:val="24"/>
          <w:szCs w:val="24"/>
        </w:rPr>
        <w:t>, 2013)</w:t>
      </w:r>
      <w:r w:rsidR="004C6D97" w:rsidRPr="006F483D">
        <w:rPr>
          <w:rFonts w:ascii="Times New Roman" w:hAnsi="Times New Roman" w:cs="Times New Roman"/>
          <w:sz w:val="24"/>
          <w:szCs w:val="24"/>
        </w:rPr>
        <w:t xml:space="preserve"> de la  Universidad y esto es remi</w:t>
      </w:r>
      <w:r w:rsidR="00836910" w:rsidRPr="006F483D">
        <w:rPr>
          <w:rFonts w:ascii="Times New Roman" w:hAnsi="Times New Roman" w:cs="Times New Roman"/>
          <w:sz w:val="24"/>
          <w:szCs w:val="24"/>
        </w:rPr>
        <w:t>tir</w:t>
      </w:r>
      <w:r w:rsidR="004C6D97" w:rsidRPr="006F483D">
        <w:rPr>
          <w:rFonts w:ascii="Times New Roman" w:hAnsi="Times New Roman" w:cs="Times New Roman"/>
          <w:sz w:val="24"/>
          <w:szCs w:val="24"/>
        </w:rPr>
        <w:t xml:space="preserve">nos a la Reforma del´18 </w:t>
      </w:r>
    </w:p>
    <w:p w:rsidR="00BB7F4B" w:rsidRPr="006F483D" w:rsidRDefault="004C6D97" w:rsidP="00836910">
      <w:pPr>
        <w:jc w:val="both"/>
        <w:rPr>
          <w:rFonts w:ascii="Times New Roman" w:hAnsi="Times New Roman" w:cs="Times New Roman"/>
          <w:b/>
          <w:sz w:val="24"/>
          <w:szCs w:val="24"/>
        </w:rPr>
      </w:pPr>
      <w:r w:rsidRPr="006F483D">
        <w:rPr>
          <w:rFonts w:ascii="Times New Roman" w:hAnsi="Times New Roman" w:cs="Times New Roman"/>
          <w:sz w:val="24"/>
          <w:szCs w:val="24"/>
        </w:rPr>
        <w:t>Universidad Publica Argentina y ello, por qué no, remitirnos a la Reforma del ´18</w:t>
      </w:r>
      <w:r w:rsidR="004540E1" w:rsidRPr="006F483D">
        <w:rPr>
          <w:rFonts w:ascii="Times New Roman" w:hAnsi="Times New Roman" w:cs="Times New Roman"/>
          <w:sz w:val="24"/>
          <w:szCs w:val="24"/>
        </w:rPr>
        <w:t>. Ingreso irrestricto es discutir si acaso no instalamos en la puerta de la universidad una puerta giratoria de entrada y salida de muchos; e incluso si acaso ello no es mejor que una puerta con llave magnética accesible a quienes ostentan determinada acumulación de diversos capitales. Es también un punto de partida para simples ecuaciones matemáticas que defienden la reducción presupuestaria y cambio parad</w:t>
      </w:r>
      <w:r w:rsidR="00836910" w:rsidRPr="006F483D">
        <w:rPr>
          <w:rFonts w:ascii="Times New Roman" w:hAnsi="Times New Roman" w:cs="Times New Roman"/>
          <w:sz w:val="24"/>
          <w:szCs w:val="24"/>
        </w:rPr>
        <w:t>igmá</w:t>
      </w:r>
      <w:r w:rsidR="004540E1" w:rsidRPr="006F483D">
        <w:rPr>
          <w:rFonts w:ascii="Times New Roman" w:hAnsi="Times New Roman" w:cs="Times New Roman"/>
          <w:sz w:val="24"/>
          <w:szCs w:val="24"/>
        </w:rPr>
        <w:t xml:space="preserve">tico de la Universidad Publica en tanto la amplia mayoría de estudiantes no se gradúa siendo ello -para quienes ostentan este </w:t>
      </w:r>
      <w:r w:rsidR="004540E1" w:rsidRPr="006F483D">
        <w:rPr>
          <w:rFonts w:ascii="Times New Roman" w:hAnsi="Times New Roman" w:cs="Times New Roman"/>
          <w:sz w:val="24"/>
          <w:szCs w:val="24"/>
        </w:rPr>
        <w:lastRenderedPageBreak/>
        <w:t>discurso- un despilfarro y  gasto para la sociedad toda.  También es ingreso la decisión individual que ejerce un adoles</w:t>
      </w:r>
      <w:r w:rsidR="00C911C2" w:rsidRPr="006F483D">
        <w:rPr>
          <w:rFonts w:ascii="Times New Roman" w:hAnsi="Times New Roman" w:cs="Times New Roman"/>
          <w:sz w:val="24"/>
          <w:szCs w:val="24"/>
        </w:rPr>
        <w:t>c</w:t>
      </w:r>
      <w:r w:rsidR="004540E1" w:rsidRPr="006F483D">
        <w:rPr>
          <w:rFonts w:ascii="Times New Roman" w:hAnsi="Times New Roman" w:cs="Times New Roman"/>
          <w:sz w:val="24"/>
          <w:szCs w:val="24"/>
        </w:rPr>
        <w:t xml:space="preserve">ente al dirigirse a inscribirse a una carrera luego de idas y venidas, de confusiones varias, de procesos de orientación vocacional, y un largo etcétera. Si todo esto y mucho más puede implicar “hablar de ingreso” y más </w:t>
      </w:r>
      <w:r w:rsidR="00C911C2" w:rsidRPr="006F483D">
        <w:rPr>
          <w:rFonts w:ascii="Times New Roman" w:hAnsi="Times New Roman" w:cs="Times New Roman"/>
          <w:sz w:val="24"/>
          <w:szCs w:val="24"/>
        </w:rPr>
        <w:t>específicamente</w:t>
      </w:r>
      <w:r w:rsidR="004540E1" w:rsidRPr="006F483D">
        <w:rPr>
          <w:rFonts w:ascii="Times New Roman" w:hAnsi="Times New Roman" w:cs="Times New Roman"/>
          <w:sz w:val="24"/>
          <w:szCs w:val="24"/>
        </w:rPr>
        <w:t xml:space="preserve"> “a la carrera de Psicología de la UNMDP”, pues entonces </w:t>
      </w:r>
      <w:r w:rsidR="00C911C2" w:rsidRPr="006F483D">
        <w:rPr>
          <w:rFonts w:ascii="Times New Roman" w:hAnsi="Times New Roman" w:cs="Times New Roman"/>
          <w:sz w:val="24"/>
          <w:szCs w:val="24"/>
        </w:rPr>
        <w:t>difícil</w:t>
      </w:r>
      <w:r w:rsidR="004540E1" w:rsidRPr="006F483D">
        <w:rPr>
          <w:rFonts w:ascii="Times New Roman" w:hAnsi="Times New Roman" w:cs="Times New Roman"/>
          <w:sz w:val="24"/>
          <w:szCs w:val="24"/>
        </w:rPr>
        <w:t xml:space="preserve"> es marcar el inicio del ingreso en la misma; incluso del ingreso irrestricto del cual se ha venidos hablando y discutiendo desde antes de su implementación en la UNMDP. Si hacemos este recorrido es para alertar que el punto de inicio que definiremos aquí en este trabajo para hablar del -y analizar luego- ingreso a la </w:t>
      </w:r>
      <w:r w:rsidR="00C911C2" w:rsidRPr="006F483D">
        <w:rPr>
          <w:rFonts w:ascii="Times New Roman" w:hAnsi="Times New Roman" w:cs="Times New Roman"/>
          <w:sz w:val="24"/>
          <w:szCs w:val="24"/>
        </w:rPr>
        <w:t>Facultad</w:t>
      </w:r>
      <w:r w:rsidR="004540E1" w:rsidRPr="006F483D">
        <w:rPr>
          <w:rFonts w:ascii="Times New Roman" w:hAnsi="Times New Roman" w:cs="Times New Roman"/>
          <w:sz w:val="24"/>
          <w:szCs w:val="24"/>
        </w:rPr>
        <w:t xml:space="preserve"> de Psicología de la UNMDP</w:t>
      </w:r>
      <w:r w:rsidR="00C911C2" w:rsidRPr="006F483D">
        <w:rPr>
          <w:rFonts w:ascii="Times New Roman" w:hAnsi="Times New Roman" w:cs="Times New Roman"/>
          <w:sz w:val="24"/>
          <w:szCs w:val="24"/>
        </w:rPr>
        <w:t xml:space="preserve"> no es sino arbitrario en cierto punto ya que son múltiples las experiencias, disputas, conquistas y debates dentro como fuera de dicha institución las que antecedieron al que será nuestro punto de inicio –ingreso- en este trabajo: el Programa de Acompañamiento al Aspirante de la Carrera de Psicología (</w:t>
      </w:r>
      <w:proofErr w:type="spellStart"/>
      <w:r w:rsidR="00C911C2" w:rsidRPr="006F483D">
        <w:rPr>
          <w:rFonts w:ascii="Times New Roman" w:hAnsi="Times New Roman" w:cs="Times New Roman"/>
          <w:sz w:val="24"/>
          <w:szCs w:val="24"/>
        </w:rPr>
        <w:t>P.A.A.Ca.P</w:t>
      </w:r>
      <w:proofErr w:type="spellEnd"/>
      <w:r w:rsidR="00C911C2" w:rsidRPr="006F483D">
        <w:rPr>
          <w:rFonts w:ascii="Times New Roman" w:hAnsi="Times New Roman" w:cs="Times New Roman"/>
          <w:sz w:val="24"/>
          <w:szCs w:val="24"/>
        </w:rPr>
        <w:t>).</w:t>
      </w:r>
      <w:r w:rsidR="00DF3050" w:rsidRPr="006F483D">
        <w:rPr>
          <w:rFonts w:ascii="Times New Roman" w:hAnsi="Times New Roman" w:cs="Times New Roman"/>
          <w:sz w:val="24"/>
          <w:szCs w:val="24"/>
        </w:rPr>
        <w:t xml:space="preserve"> Nuestro norte ha sido –endógenamente- la democratización externa y con ello el acuerdo de un acceso universitario que no restrinja.  Hizo falta para ello una política y definición, primero estatutaria de la UNMDP y luego legal a nivel nacional, para concretarlo.</w:t>
      </w:r>
      <w:r w:rsidR="00244C8D" w:rsidRPr="006F483D">
        <w:rPr>
          <w:rFonts w:ascii="Times New Roman" w:hAnsi="Times New Roman" w:cs="Times New Roman"/>
          <w:sz w:val="24"/>
          <w:szCs w:val="24"/>
        </w:rPr>
        <w:t xml:space="preserve"> Cuando lo exógeno y externo predomina en los lineamientos institucionales es esperable tropiezos al andar y en nuestro caso fue ello lo que sucedió.</w:t>
      </w:r>
    </w:p>
    <w:p w:rsidR="00845B31" w:rsidRPr="006F483D" w:rsidRDefault="00845B31" w:rsidP="00836910">
      <w:pPr>
        <w:jc w:val="both"/>
        <w:rPr>
          <w:rFonts w:ascii="Times New Roman" w:hAnsi="Times New Roman" w:cs="Times New Roman"/>
          <w:b/>
          <w:sz w:val="24"/>
          <w:szCs w:val="24"/>
        </w:rPr>
      </w:pPr>
    </w:p>
    <w:p w:rsidR="007E5D4E" w:rsidRPr="006F483D" w:rsidRDefault="007E5D4E" w:rsidP="00836910">
      <w:pPr>
        <w:jc w:val="both"/>
        <w:rPr>
          <w:rFonts w:ascii="Times New Roman" w:hAnsi="Times New Roman" w:cs="Times New Roman"/>
          <w:b/>
          <w:sz w:val="24"/>
          <w:szCs w:val="24"/>
        </w:rPr>
      </w:pPr>
      <w:r w:rsidRPr="006F483D">
        <w:rPr>
          <w:rFonts w:ascii="Times New Roman" w:hAnsi="Times New Roman" w:cs="Times New Roman"/>
          <w:b/>
          <w:sz w:val="24"/>
          <w:szCs w:val="24"/>
        </w:rPr>
        <w:t xml:space="preserve">Un tropezón no es </w:t>
      </w:r>
      <w:proofErr w:type="gramStart"/>
      <w:r w:rsidRPr="006F483D">
        <w:rPr>
          <w:rFonts w:ascii="Times New Roman" w:hAnsi="Times New Roman" w:cs="Times New Roman"/>
          <w:b/>
          <w:sz w:val="24"/>
          <w:szCs w:val="24"/>
        </w:rPr>
        <w:t>caída</w:t>
      </w:r>
      <w:proofErr w:type="gramEnd"/>
    </w:p>
    <w:p w:rsidR="00DF3050" w:rsidRPr="006F483D" w:rsidRDefault="00845B31" w:rsidP="00836910">
      <w:pPr>
        <w:jc w:val="both"/>
        <w:rPr>
          <w:rFonts w:ascii="Times New Roman" w:hAnsi="Times New Roman" w:cs="Times New Roman"/>
          <w:sz w:val="24"/>
          <w:szCs w:val="24"/>
        </w:rPr>
      </w:pPr>
      <w:r w:rsidRPr="006F483D">
        <w:rPr>
          <w:rFonts w:ascii="Times New Roman" w:hAnsi="Times New Roman" w:cs="Times New Roman"/>
          <w:sz w:val="24"/>
          <w:szCs w:val="24"/>
        </w:rPr>
        <w:t>El</w:t>
      </w:r>
      <w:r w:rsidR="007E5D4E" w:rsidRPr="006F483D">
        <w:rPr>
          <w:rFonts w:ascii="Times New Roman" w:hAnsi="Times New Roman" w:cs="Times New Roman"/>
          <w:sz w:val="24"/>
          <w:szCs w:val="24"/>
        </w:rPr>
        <w:t xml:space="preserve"> año 2014</w:t>
      </w:r>
      <w:r w:rsidRPr="006F483D">
        <w:rPr>
          <w:rFonts w:ascii="Times New Roman" w:hAnsi="Times New Roman" w:cs="Times New Roman"/>
          <w:sz w:val="24"/>
          <w:szCs w:val="24"/>
        </w:rPr>
        <w:t xml:space="preserve"> la Facultad de Psicología de la UNMDP, cuya única carrera de grado es la Lic. </w:t>
      </w:r>
      <w:proofErr w:type="gramStart"/>
      <w:r w:rsidRPr="006F483D">
        <w:rPr>
          <w:rFonts w:ascii="Times New Roman" w:hAnsi="Times New Roman" w:cs="Times New Roman"/>
          <w:sz w:val="24"/>
          <w:szCs w:val="24"/>
        </w:rPr>
        <w:t>en</w:t>
      </w:r>
      <w:proofErr w:type="gramEnd"/>
      <w:r w:rsidRPr="006F483D">
        <w:rPr>
          <w:rFonts w:ascii="Times New Roman" w:hAnsi="Times New Roman" w:cs="Times New Roman"/>
          <w:sz w:val="24"/>
          <w:szCs w:val="24"/>
        </w:rPr>
        <w:t xml:space="preserve"> Psicología, afrontó el ingreso irrestricto para el ciclo lectivo 2015. De 500 ingresantes que solían ingresar –algo más del doble aspiraban hacerlo- (</w:t>
      </w:r>
      <w:proofErr w:type="spellStart"/>
      <w:r w:rsidRPr="006F483D">
        <w:rPr>
          <w:rFonts w:ascii="Times New Roman" w:hAnsi="Times New Roman" w:cs="Times New Roman"/>
          <w:sz w:val="24"/>
          <w:szCs w:val="24"/>
        </w:rPr>
        <w:t>Demasi</w:t>
      </w:r>
      <w:proofErr w:type="spellEnd"/>
      <w:r w:rsidRPr="006F483D">
        <w:rPr>
          <w:rFonts w:ascii="Times New Roman" w:hAnsi="Times New Roman" w:cs="Times New Roman"/>
          <w:sz w:val="24"/>
          <w:szCs w:val="24"/>
        </w:rPr>
        <w:t xml:space="preserve"> &amp; </w:t>
      </w:r>
      <w:proofErr w:type="spellStart"/>
      <w:r w:rsidRPr="006F483D">
        <w:rPr>
          <w:rFonts w:ascii="Times New Roman" w:hAnsi="Times New Roman" w:cs="Times New Roman"/>
          <w:sz w:val="24"/>
          <w:szCs w:val="24"/>
        </w:rPr>
        <w:t>Rodriguez</w:t>
      </w:r>
      <w:proofErr w:type="spellEnd"/>
      <w:r w:rsidRPr="006F483D">
        <w:rPr>
          <w:rFonts w:ascii="Times New Roman" w:hAnsi="Times New Roman" w:cs="Times New Roman"/>
          <w:sz w:val="24"/>
          <w:szCs w:val="24"/>
        </w:rPr>
        <w:t>, 2016), ese año lo harían poco más de 1000.</w:t>
      </w:r>
      <w:r w:rsidR="00FD0986" w:rsidRPr="006F483D">
        <w:rPr>
          <w:rFonts w:ascii="Times New Roman" w:hAnsi="Times New Roman" w:cs="Times New Roman"/>
          <w:sz w:val="24"/>
          <w:szCs w:val="24"/>
        </w:rPr>
        <w:t xml:space="preserve"> Duplicar una matrícula de ingresantes en una Facultad en crisis edilicia por la falta de espacio áulico y con recursos do</w:t>
      </w:r>
      <w:r w:rsidR="00323209" w:rsidRPr="006F483D">
        <w:rPr>
          <w:rFonts w:ascii="Times New Roman" w:hAnsi="Times New Roman" w:cs="Times New Roman"/>
          <w:sz w:val="24"/>
          <w:szCs w:val="24"/>
        </w:rPr>
        <w:t>centes al lí</w:t>
      </w:r>
      <w:r w:rsidR="00FD0986" w:rsidRPr="006F483D">
        <w:rPr>
          <w:rFonts w:ascii="Times New Roman" w:hAnsi="Times New Roman" w:cs="Times New Roman"/>
          <w:sz w:val="24"/>
          <w:szCs w:val="24"/>
        </w:rPr>
        <w:t xml:space="preserve">mite, resiente el funcionamiento de la misma tanto en aspectos habitacionales, administrativos como pedagógicos. </w:t>
      </w:r>
      <w:r w:rsidR="00323209" w:rsidRPr="006F483D">
        <w:rPr>
          <w:rFonts w:ascii="Times New Roman" w:hAnsi="Times New Roman" w:cs="Times New Roman"/>
          <w:sz w:val="24"/>
          <w:szCs w:val="24"/>
        </w:rPr>
        <w:t>La implem</w:t>
      </w:r>
      <w:r w:rsidR="00FD0986" w:rsidRPr="006F483D">
        <w:rPr>
          <w:rFonts w:ascii="Times New Roman" w:hAnsi="Times New Roman" w:cs="Times New Roman"/>
          <w:sz w:val="24"/>
          <w:szCs w:val="24"/>
        </w:rPr>
        <w:t xml:space="preserve">entación inicial </w:t>
      </w:r>
      <w:r w:rsidR="00323209" w:rsidRPr="006F483D">
        <w:rPr>
          <w:rFonts w:ascii="Times New Roman" w:hAnsi="Times New Roman" w:cs="Times New Roman"/>
          <w:sz w:val="24"/>
          <w:szCs w:val="24"/>
        </w:rPr>
        <w:t>d</w:t>
      </w:r>
      <w:r w:rsidR="00FD0986" w:rsidRPr="006F483D">
        <w:rPr>
          <w:rFonts w:ascii="Times New Roman" w:hAnsi="Times New Roman" w:cs="Times New Roman"/>
          <w:sz w:val="24"/>
          <w:szCs w:val="24"/>
        </w:rPr>
        <w:t xml:space="preserve">el ingreso irrestricto no arrojó buenas evaluaciones de docentes del equipo de ingreso como tampoco de </w:t>
      </w:r>
      <w:r w:rsidR="00323209" w:rsidRPr="006F483D">
        <w:rPr>
          <w:rFonts w:ascii="Times New Roman" w:hAnsi="Times New Roman" w:cs="Times New Roman"/>
          <w:sz w:val="24"/>
          <w:szCs w:val="24"/>
        </w:rPr>
        <w:t>los</w:t>
      </w:r>
      <w:r w:rsidR="00FD0986" w:rsidRPr="006F483D">
        <w:rPr>
          <w:rFonts w:ascii="Times New Roman" w:hAnsi="Times New Roman" w:cs="Times New Roman"/>
          <w:sz w:val="24"/>
          <w:szCs w:val="24"/>
        </w:rPr>
        <w:t xml:space="preserve"> primeros años quienes vieron agudizados aspectos que ya estimaban como deficitarios en los nuevos sujetos pedagógicos –dificultad en comprensión de co</w:t>
      </w:r>
      <w:r w:rsidR="00323209" w:rsidRPr="006F483D">
        <w:rPr>
          <w:rFonts w:ascii="Times New Roman" w:hAnsi="Times New Roman" w:cs="Times New Roman"/>
          <w:sz w:val="24"/>
          <w:szCs w:val="24"/>
        </w:rPr>
        <w:t>n</w:t>
      </w:r>
      <w:r w:rsidR="00FD0986" w:rsidRPr="006F483D">
        <w:rPr>
          <w:rFonts w:ascii="Times New Roman" w:hAnsi="Times New Roman" w:cs="Times New Roman"/>
          <w:sz w:val="24"/>
          <w:szCs w:val="24"/>
        </w:rPr>
        <w:t>signas, inadecuada auto-planificación de tra</w:t>
      </w:r>
      <w:r w:rsidR="00323209" w:rsidRPr="006F483D">
        <w:rPr>
          <w:rFonts w:ascii="Times New Roman" w:hAnsi="Times New Roman" w:cs="Times New Roman"/>
          <w:sz w:val="24"/>
          <w:szCs w:val="24"/>
        </w:rPr>
        <w:t xml:space="preserve">yectoria educativa y de cursada-. Fue así que a cargo de la Secretaría Académica durante el 2015 diseñamos una propuesta que aprovechase los puntos fuertes de la propuesta anterior fortaleciendo e incorporando aspectos nuevos antes este escenario que se nos presentaba. </w:t>
      </w:r>
    </w:p>
    <w:p w:rsidR="00323209" w:rsidRPr="006F483D" w:rsidRDefault="00323209" w:rsidP="00836910">
      <w:pPr>
        <w:jc w:val="both"/>
        <w:rPr>
          <w:rFonts w:ascii="Times New Roman" w:hAnsi="Times New Roman" w:cs="Times New Roman"/>
          <w:b/>
          <w:sz w:val="24"/>
          <w:szCs w:val="24"/>
        </w:rPr>
      </w:pPr>
      <w:r w:rsidRPr="006F483D">
        <w:rPr>
          <w:rFonts w:ascii="Times New Roman" w:hAnsi="Times New Roman" w:cs="Times New Roman"/>
          <w:b/>
          <w:sz w:val="24"/>
          <w:szCs w:val="24"/>
        </w:rPr>
        <w:t xml:space="preserve">La Orientación Vocacional y la filiación institucional en el </w:t>
      </w:r>
      <w:proofErr w:type="spellStart"/>
      <w:r w:rsidRPr="006F483D">
        <w:rPr>
          <w:rFonts w:ascii="Times New Roman" w:hAnsi="Times New Roman" w:cs="Times New Roman"/>
          <w:b/>
          <w:sz w:val="24"/>
          <w:szCs w:val="24"/>
        </w:rPr>
        <w:t>PAACaP</w:t>
      </w:r>
      <w:proofErr w:type="spellEnd"/>
    </w:p>
    <w:p w:rsidR="00323209" w:rsidRPr="006F483D" w:rsidRDefault="00323209" w:rsidP="00836910">
      <w:pPr>
        <w:jc w:val="both"/>
        <w:rPr>
          <w:rFonts w:ascii="Times New Roman" w:hAnsi="Times New Roman" w:cs="Times New Roman"/>
          <w:sz w:val="24"/>
          <w:szCs w:val="24"/>
        </w:rPr>
      </w:pPr>
      <w:r w:rsidRPr="006F483D">
        <w:rPr>
          <w:rFonts w:ascii="Times New Roman" w:hAnsi="Times New Roman" w:cs="Times New Roman"/>
          <w:sz w:val="24"/>
          <w:szCs w:val="24"/>
        </w:rPr>
        <w:t>La explosión matricularen el 1er año de la carrera en la cohorte 2015 reflotó una pregunta velada por el ingreso con examen eliminatorio: ¿por qué tantos estudiante eligen estudiar psicología en relación a otras carreras</w:t>
      </w:r>
      <w:proofErr w:type="gramStart"/>
      <w:r w:rsidRPr="006F483D">
        <w:rPr>
          <w:rFonts w:ascii="Times New Roman" w:hAnsi="Times New Roman" w:cs="Times New Roman"/>
          <w:sz w:val="24"/>
          <w:szCs w:val="24"/>
        </w:rPr>
        <w:t>?.</w:t>
      </w:r>
      <w:proofErr w:type="gramEnd"/>
      <w:r w:rsidRPr="006F483D">
        <w:rPr>
          <w:rFonts w:ascii="Times New Roman" w:hAnsi="Times New Roman" w:cs="Times New Roman"/>
          <w:sz w:val="24"/>
          <w:szCs w:val="24"/>
        </w:rPr>
        <w:t xml:space="preserve"> Este interrogante nunca debió dejarse de lado al </w:t>
      </w:r>
      <w:r w:rsidRPr="006F483D">
        <w:rPr>
          <w:rFonts w:ascii="Times New Roman" w:hAnsi="Times New Roman" w:cs="Times New Roman"/>
          <w:sz w:val="24"/>
          <w:szCs w:val="24"/>
        </w:rPr>
        <w:lastRenderedPageBreak/>
        <w:t>momento de pensar políticas de acceso a la Universidad y a cada Facultad y carrera. Fue así que se decidió desde la Gestión político-académica de la Facultad que la próxima propuesta de ingreso, debería abordar de alguna manera esta cuest</w:t>
      </w:r>
      <w:r w:rsidR="00836910" w:rsidRPr="006F483D">
        <w:rPr>
          <w:rFonts w:ascii="Times New Roman" w:hAnsi="Times New Roman" w:cs="Times New Roman"/>
          <w:sz w:val="24"/>
          <w:szCs w:val="24"/>
        </w:rPr>
        <w:t>ión, al menos proble</w:t>
      </w:r>
      <w:r w:rsidRPr="006F483D">
        <w:rPr>
          <w:rFonts w:ascii="Times New Roman" w:hAnsi="Times New Roman" w:cs="Times New Roman"/>
          <w:sz w:val="24"/>
          <w:szCs w:val="24"/>
        </w:rPr>
        <w:t>matizando la complejida</w:t>
      </w:r>
      <w:r w:rsidR="00836910" w:rsidRPr="006F483D">
        <w:rPr>
          <w:rFonts w:ascii="Times New Roman" w:hAnsi="Times New Roman" w:cs="Times New Roman"/>
          <w:sz w:val="24"/>
          <w:szCs w:val="24"/>
        </w:rPr>
        <w:t>d</w:t>
      </w:r>
      <w:r w:rsidRPr="006F483D">
        <w:rPr>
          <w:rFonts w:ascii="Times New Roman" w:hAnsi="Times New Roman" w:cs="Times New Roman"/>
          <w:sz w:val="24"/>
          <w:szCs w:val="24"/>
        </w:rPr>
        <w:t xml:space="preserve"> del ser psicólogo en tanto ejercicio científico-</w:t>
      </w:r>
      <w:r w:rsidR="00836910" w:rsidRPr="006F483D">
        <w:rPr>
          <w:rFonts w:ascii="Times New Roman" w:hAnsi="Times New Roman" w:cs="Times New Roman"/>
          <w:sz w:val="24"/>
          <w:szCs w:val="24"/>
        </w:rPr>
        <w:t>profesional y so</w:t>
      </w:r>
      <w:r w:rsidRPr="006F483D">
        <w:rPr>
          <w:rFonts w:ascii="Times New Roman" w:hAnsi="Times New Roman" w:cs="Times New Roman"/>
          <w:sz w:val="24"/>
          <w:szCs w:val="24"/>
        </w:rPr>
        <w:t>bre todo en la trayector</w:t>
      </w:r>
      <w:r w:rsidR="00836910" w:rsidRPr="006F483D">
        <w:rPr>
          <w:rFonts w:ascii="Times New Roman" w:hAnsi="Times New Roman" w:cs="Times New Roman"/>
          <w:sz w:val="24"/>
          <w:szCs w:val="24"/>
        </w:rPr>
        <w:t>i</w:t>
      </w:r>
      <w:r w:rsidRPr="006F483D">
        <w:rPr>
          <w:rFonts w:ascii="Times New Roman" w:hAnsi="Times New Roman" w:cs="Times New Roman"/>
          <w:sz w:val="24"/>
          <w:szCs w:val="24"/>
        </w:rPr>
        <w:t>a del grado que conduce a ello</w:t>
      </w:r>
      <w:r w:rsidR="00836910" w:rsidRPr="006F483D">
        <w:rPr>
          <w:rFonts w:ascii="Times New Roman" w:hAnsi="Times New Roman" w:cs="Times New Roman"/>
          <w:sz w:val="24"/>
          <w:szCs w:val="24"/>
        </w:rPr>
        <w:t xml:space="preserve">. Pero también debía incorporarse, junto a la </w:t>
      </w:r>
      <w:r w:rsidR="00836910" w:rsidRPr="006F483D">
        <w:rPr>
          <w:rFonts w:ascii="Times New Roman" w:hAnsi="Times New Roman" w:cs="Times New Roman"/>
          <w:i/>
          <w:sz w:val="24"/>
          <w:szCs w:val="24"/>
        </w:rPr>
        <w:t>orientación vocacional</w:t>
      </w:r>
      <w:r w:rsidR="00836910" w:rsidRPr="006F483D">
        <w:rPr>
          <w:rFonts w:ascii="Times New Roman" w:hAnsi="Times New Roman" w:cs="Times New Roman"/>
          <w:sz w:val="24"/>
          <w:szCs w:val="24"/>
        </w:rPr>
        <w:t xml:space="preserve"> como objetivo, como elemento significativamente pedagógico </w:t>
      </w:r>
      <w:r w:rsidR="00836910" w:rsidRPr="006F483D">
        <w:rPr>
          <w:rFonts w:ascii="Times New Roman" w:hAnsi="Times New Roman" w:cs="Times New Roman"/>
          <w:i/>
          <w:sz w:val="24"/>
          <w:szCs w:val="24"/>
        </w:rPr>
        <w:t>el ser universitario</w:t>
      </w:r>
      <w:r w:rsidR="00836910" w:rsidRPr="006F483D">
        <w:rPr>
          <w:rFonts w:ascii="Times New Roman" w:hAnsi="Times New Roman" w:cs="Times New Roman"/>
          <w:sz w:val="24"/>
          <w:szCs w:val="24"/>
        </w:rPr>
        <w:t xml:space="preserve"> y lo que ello implica en tanto trayectoria y parte de un proyecto de vida integral, para fortalecer el desarrollo del oficio de estudiante y los diversos niveles </w:t>
      </w:r>
      <w:proofErr w:type="spellStart"/>
      <w:r w:rsidR="0052590F" w:rsidRPr="006F483D">
        <w:rPr>
          <w:rFonts w:ascii="Times New Roman" w:hAnsi="Times New Roman" w:cs="Times New Roman"/>
          <w:sz w:val="24"/>
          <w:szCs w:val="24"/>
        </w:rPr>
        <w:t>a</w:t>
      </w:r>
      <w:r w:rsidR="00836910" w:rsidRPr="006F483D">
        <w:rPr>
          <w:rFonts w:ascii="Times New Roman" w:hAnsi="Times New Roman" w:cs="Times New Roman"/>
          <w:sz w:val="24"/>
          <w:szCs w:val="24"/>
        </w:rPr>
        <w:t>filiatorios</w:t>
      </w:r>
      <w:proofErr w:type="spellEnd"/>
      <w:r w:rsidR="0052590F" w:rsidRPr="006F483D">
        <w:rPr>
          <w:rFonts w:ascii="Times New Roman" w:hAnsi="Times New Roman" w:cs="Times New Roman"/>
          <w:sz w:val="24"/>
          <w:szCs w:val="24"/>
        </w:rPr>
        <w:t xml:space="preserve"> (Casco, 2008) </w:t>
      </w:r>
      <w:r w:rsidR="00836910" w:rsidRPr="006F483D">
        <w:rPr>
          <w:rFonts w:ascii="Times New Roman" w:hAnsi="Times New Roman" w:cs="Times New Roman"/>
          <w:sz w:val="24"/>
          <w:szCs w:val="24"/>
        </w:rPr>
        <w:t>involucrados.</w:t>
      </w:r>
    </w:p>
    <w:p w:rsidR="00E26270" w:rsidRPr="006F483D" w:rsidRDefault="00836910" w:rsidP="00836910">
      <w:pPr>
        <w:jc w:val="both"/>
        <w:rPr>
          <w:rFonts w:ascii="Times New Roman" w:hAnsi="Times New Roman" w:cs="Times New Roman"/>
          <w:sz w:val="24"/>
          <w:szCs w:val="24"/>
        </w:rPr>
      </w:pPr>
      <w:r w:rsidRPr="006F483D">
        <w:rPr>
          <w:rFonts w:ascii="Times New Roman" w:hAnsi="Times New Roman" w:cs="Times New Roman"/>
          <w:sz w:val="24"/>
          <w:szCs w:val="24"/>
        </w:rPr>
        <w:t>Estos aspectos,</w:t>
      </w:r>
      <w:r w:rsidR="0052590F" w:rsidRPr="006F483D">
        <w:rPr>
          <w:rFonts w:ascii="Times New Roman" w:hAnsi="Times New Roman" w:cs="Times New Roman"/>
          <w:sz w:val="24"/>
          <w:szCs w:val="24"/>
        </w:rPr>
        <w:t xml:space="preserve"> junto a la alfa</w:t>
      </w:r>
      <w:r w:rsidR="00400634" w:rsidRPr="006F483D">
        <w:rPr>
          <w:rFonts w:ascii="Times New Roman" w:hAnsi="Times New Roman" w:cs="Times New Roman"/>
          <w:sz w:val="24"/>
          <w:szCs w:val="24"/>
        </w:rPr>
        <w:t>betización acadé</w:t>
      </w:r>
      <w:r w:rsidRPr="006F483D">
        <w:rPr>
          <w:rFonts w:ascii="Times New Roman" w:hAnsi="Times New Roman" w:cs="Times New Roman"/>
          <w:sz w:val="24"/>
          <w:szCs w:val="24"/>
        </w:rPr>
        <w:t>mica</w:t>
      </w:r>
      <w:r w:rsidR="0052590F" w:rsidRPr="006F483D">
        <w:rPr>
          <w:rFonts w:ascii="Times New Roman" w:hAnsi="Times New Roman" w:cs="Times New Roman"/>
          <w:sz w:val="24"/>
          <w:szCs w:val="24"/>
        </w:rPr>
        <w:t xml:space="preserve"> (</w:t>
      </w:r>
      <w:proofErr w:type="spellStart"/>
      <w:r w:rsidR="0052590F" w:rsidRPr="006F483D">
        <w:rPr>
          <w:rFonts w:ascii="Times New Roman" w:hAnsi="Times New Roman" w:cs="Times New Roman"/>
          <w:sz w:val="24"/>
          <w:szCs w:val="24"/>
        </w:rPr>
        <w:t>Carlino</w:t>
      </w:r>
      <w:proofErr w:type="spellEnd"/>
      <w:r w:rsidR="0052590F" w:rsidRPr="006F483D">
        <w:rPr>
          <w:rFonts w:ascii="Times New Roman" w:hAnsi="Times New Roman" w:cs="Times New Roman"/>
          <w:sz w:val="24"/>
          <w:szCs w:val="24"/>
        </w:rPr>
        <w:t>, 2005; 2013)</w:t>
      </w:r>
      <w:r w:rsidRPr="006F483D">
        <w:rPr>
          <w:rFonts w:ascii="Times New Roman" w:hAnsi="Times New Roman" w:cs="Times New Roman"/>
          <w:sz w:val="24"/>
          <w:szCs w:val="24"/>
        </w:rPr>
        <w:t xml:space="preserve"> -heredada de la propuesta anterior- no eran novedosos. Al menos no lo son en tanto los mismos se consideren objetivos generales u horizontes formativos de un programa de acceso o ing</w:t>
      </w:r>
      <w:r w:rsidR="00400634" w:rsidRPr="006F483D">
        <w:rPr>
          <w:rFonts w:ascii="Times New Roman" w:hAnsi="Times New Roman" w:cs="Times New Roman"/>
          <w:sz w:val="24"/>
          <w:szCs w:val="24"/>
        </w:rPr>
        <w:t xml:space="preserve">reso a una carrera de educación superior. Pero suele suceder a quienes intentamos dar abordar problemáticas que nos interpelan –sea como docentes o gestión- que la gran dificulta se nos presenta ante el </w:t>
      </w:r>
      <w:r w:rsidR="00400634" w:rsidRPr="006F483D">
        <w:rPr>
          <w:rFonts w:ascii="Times New Roman" w:hAnsi="Times New Roman" w:cs="Times New Roman"/>
          <w:i/>
          <w:sz w:val="24"/>
          <w:szCs w:val="24"/>
        </w:rPr>
        <w:t>cómo hacerlo</w:t>
      </w:r>
      <w:r w:rsidR="00400634" w:rsidRPr="006F483D">
        <w:rPr>
          <w:rFonts w:ascii="Times New Roman" w:hAnsi="Times New Roman" w:cs="Times New Roman"/>
          <w:sz w:val="24"/>
          <w:szCs w:val="24"/>
        </w:rPr>
        <w:t xml:space="preserve">. Frente a ello suele aparecer con frecuencia en los programas pedagógicos incluso de las asignaturas, un vacío que es cubierto con tradicionales formas de enseñanza que en el mejor de los casos matizan las clases magistrales o expositivas –a veces inducidas por la desproporción numérica entre cantidad de estudiantes por docente- y clases con momentos diversos marcados algunos </w:t>
      </w:r>
      <w:r w:rsidR="0052590F" w:rsidRPr="006F483D">
        <w:rPr>
          <w:rFonts w:ascii="Times New Roman" w:hAnsi="Times New Roman" w:cs="Times New Roman"/>
          <w:sz w:val="24"/>
          <w:szCs w:val="24"/>
        </w:rPr>
        <w:t xml:space="preserve">por la </w:t>
      </w:r>
      <w:proofErr w:type="spellStart"/>
      <w:r w:rsidR="0052590F" w:rsidRPr="006F483D">
        <w:rPr>
          <w:rFonts w:ascii="Times New Roman" w:hAnsi="Times New Roman" w:cs="Times New Roman"/>
          <w:sz w:val="24"/>
          <w:szCs w:val="24"/>
        </w:rPr>
        <w:t>dia</w:t>
      </w:r>
      <w:r w:rsidR="00400634" w:rsidRPr="006F483D">
        <w:rPr>
          <w:rFonts w:ascii="Times New Roman" w:hAnsi="Times New Roman" w:cs="Times New Roman"/>
          <w:sz w:val="24"/>
          <w:szCs w:val="24"/>
        </w:rPr>
        <w:t>logicidad</w:t>
      </w:r>
      <w:proofErr w:type="spellEnd"/>
      <w:r w:rsidR="00400634" w:rsidRPr="006F483D">
        <w:rPr>
          <w:rFonts w:ascii="Times New Roman" w:hAnsi="Times New Roman" w:cs="Times New Roman"/>
          <w:sz w:val="24"/>
          <w:szCs w:val="24"/>
        </w:rPr>
        <w:t xml:space="preserve"> docente-alumnos y otros por conformación de grupos de trabajo-discusión en rededor de alguna consigna brindada por aquel. Este último formato no descartó y conformó en línea general, uno de los tres (</w:t>
      </w:r>
      <w:proofErr w:type="spellStart"/>
      <w:r w:rsidR="00400634" w:rsidRPr="006F483D">
        <w:rPr>
          <w:rFonts w:ascii="Times New Roman" w:hAnsi="Times New Roman" w:cs="Times New Roman"/>
          <w:sz w:val="24"/>
          <w:szCs w:val="24"/>
        </w:rPr>
        <w:t>Es.A.Ps.Un</w:t>
      </w:r>
      <w:proofErr w:type="spellEnd"/>
      <w:r w:rsidR="00400634" w:rsidRPr="006F483D">
        <w:rPr>
          <w:rFonts w:ascii="Times New Roman" w:hAnsi="Times New Roman" w:cs="Times New Roman"/>
          <w:sz w:val="24"/>
          <w:szCs w:val="24"/>
        </w:rPr>
        <w:t xml:space="preserve">.) que hicieron al </w:t>
      </w:r>
      <w:proofErr w:type="spellStart"/>
      <w:r w:rsidR="00400634" w:rsidRPr="006F483D">
        <w:rPr>
          <w:rFonts w:ascii="Times New Roman" w:hAnsi="Times New Roman" w:cs="Times New Roman"/>
          <w:sz w:val="24"/>
          <w:szCs w:val="24"/>
        </w:rPr>
        <w:t>PAACaP</w:t>
      </w:r>
      <w:proofErr w:type="spellEnd"/>
      <w:r w:rsidR="00400634" w:rsidRPr="006F483D">
        <w:rPr>
          <w:rFonts w:ascii="Times New Roman" w:hAnsi="Times New Roman" w:cs="Times New Roman"/>
          <w:sz w:val="24"/>
          <w:szCs w:val="24"/>
        </w:rPr>
        <w:t>. Los otros dos, en total integración con estos, consistieron por un lado en la realización de talleres grupales (</w:t>
      </w:r>
      <w:proofErr w:type="spellStart"/>
      <w:r w:rsidR="00400634" w:rsidRPr="006F483D">
        <w:rPr>
          <w:rFonts w:ascii="Times New Roman" w:hAnsi="Times New Roman" w:cs="Times New Roman"/>
          <w:sz w:val="24"/>
          <w:szCs w:val="24"/>
        </w:rPr>
        <w:t>Ta.Fo.Vo</w:t>
      </w:r>
      <w:proofErr w:type="spellEnd"/>
      <w:r w:rsidR="00400634" w:rsidRPr="006F483D">
        <w:rPr>
          <w:rFonts w:ascii="Times New Roman" w:hAnsi="Times New Roman" w:cs="Times New Roman"/>
          <w:sz w:val="24"/>
          <w:szCs w:val="24"/>
        </w:rPr>
        <w:t>) donde el docente-coordinador dirigiese la dinámica del grupo hacia objetivos y contenidos que surgían del mismo apelando a diversas té</w:t>
      </w:r>
      <w:r w:rsidR="00E26270" w:rsidRPr="006F483D">
        <w:rPr>
          <w:rFonts w:ascii="Times New Roman" w:hAnsi="Times New Roman" w:cs="Times New Roman"/>
          <w:sz w:val="24"/>
          <w:szCs w:val="24"/>
        </w:rPr>
        <w:t>c</w:t>
      </w:r>
      <w:r w:rsidR="00400634" w:rsidRPr="006F483D">
        <w:rPr>
          <w:rFonts w:ascii="Times New Roman" w:hAnsi="Times New Roman" w:cs="Times New Roman"/>
          <w:sz w:val="24"/>
          <w:szCs w:val="24"/>
        </w:rPr>
        <w:t>nicas grupales y pedagógica</w:t>
      </w:r>
      <w:r w:rsidR="00E26270" w:rsidRPr="006F483D">
        <w:rPr>
          <w:rFonts w:ascii="Times New Roman" w:hAnsi="Times New Roman" w:cs="Times New Roman"/>
          <w:sz w:val="24"/>
          <w:szCs w:val="24"/>
        </w:rPr>
        <w:t>s</w:t>
      </w:r>
      <w:r w:rsidR="00400634" w:rsidRPr="006F483D">
        <w:rPr>
          <w:rFonts w:ascii="Times New Roman" w:hAnsi="Times New Roman" w:cs="Times New Roman"/>
          <w:sz w:val="24"/>
          <w:szCs w:val="24"/>
        </w:rPr>
        <w:t xml:space="preserve"> según lo convenido con el equipo y el propio estilo y formación del docente-coordinador. </w:t>
      </w:r>
      <w:r w:rsidR="00E26270" w:rsidRPr="006F483D">
        <w:rPr>
          <w:rFonts w:ascii="Times New Roman" w:hAnsi="Times New Roman" w:cs="Times New Roman"/>
          <w:sz w:val="24"/>
          <w:szCs w:val="24"/>
        </w:rPr>
        <w:t>Estos espacios tenían el principal objetivo de fortalecer y apuntala</w:t>
      </w:r>
      <w:r w:rsidR="00720362">
        <w:rPr>
          <w:rFonts w:ascii="Times New Roman" w:hAnsi="Times New Roman" w:cs="Times New Roman"/>
          <w:sz w:val="24"/>
          <w:szCs w:val="24"/>
        </w:rPr>
        <w:t xml:space="preserve">r desde el grupo al aspirante, </w:t>
      </w:r>
      <w:r w:rsidR="00E26270" w:rsidRPr="006F483D">
        <w:rPr>
          <w:rFonts w:ascii="Times New Roman" w:hAnsi="Times New Roman" w:cs="Times New Roman"/>
          <w:sz w:val="24"/>
          <w:szCs w:val="24"/>
        </w:rPr>
        <w:t xml:space="preserve">en pos del desarrollo de su pertenencia y filiación institucional, pero no por ello dejando de lado la enseñanza y el aprendizaje de contenidos referidos a la psicología, la ciencia y la universidad. El tercer espacio, consistieron en dos entrevistas individuales de orientación vocacional y monitoreo del </w:t>
      </w:r>
      <w:proofErr w:type="spellStart"/>
      <w:r w:rsidR="00E26270" w:rsidRPr="006F483D">
        <w:rPr>
          <w:rFonts w:ascii="Times New Roman" w:hAnsi="Times New Roman" w:cs="Times New Roman"/>
          <w:sz w:val="24"/>
          <w:szCs w:val="24"/>
        </w:rPr>
        <w:t>PAACaP</w:t>
      </w:r>
      <w:proofErr w:type="spellEnd"/>
      <w:r w:rsidR="00E26270" w:rsidRPr="006F483D">
        <w:rPr>
          <w:rFonts w:ascii="Times New Roman" w:hAnsi="Times New Roman" w:cs="Times New Roman"/>
          <w:sz w:val="24"/>
          <w:szCs w:val="24"/>
        </w:rPr>
        <w:t xml:space="preserve"> a cargo de los mismos docentes de </w:t>
      </w:r>
      <w:proofErr w:type="spellStart"/>
      <w:r w:rsidR="00E26270" w:rsidRPr="006F483D">
        <w:rPr>
          <w:rFonts w:ascii="Times New Roman" w:hAnsi="Times New Roman" w:cs="Times New Roman"/>
          <w:sz w:val="24"/>
          <w:szCs w:val="24"/>
        </w:rPr>
        <w:t>Ta.Fo.Vo</w:t>
      </w:r>
      <w:proofErr w:type="spellEnd"/>
      <w:r w:rsidR="00E26270" w:rsidRPr="006F483D">
        <w:rPr>
          <w:rFonts w:ascii="Times New Roman" w:hAnsi="Times New Roman" w:cs="Times New Roman"/>
          <w:sz w:val="24"/>
          <w:szCs w:val="24"/>
        </w:rPr>
        <w:t xml:space="preserve">. </w:t>
      </w:r>
    </w:p>
    <w:p w:rsidR="009A48DB" w:rsidRPr="006F483D" w:rsidRDefault="009A48DB" w:rsidP="00836910">
      <w:pPr>
        <w:jc w:val="both"/>
        <w:rPr>
          <w:rFonts w:ascii="Times New Roman" w:hAnsi="Times New Roman" w:cs="Times New Roman"/>
          <w:b/>
          <w:sz w:val="24"/>
          <w:szCs w:val="24"/>
        </w:rPr>
      </w:pPr>
    </w:p>
    <w:p w:rsidR="00E26270" w:rsidRPr="006F483D" w:rsidRDefault="00E26270" w:rsidP="00836910">
      <w:pPr>
        <w:jc w:val="both"/>
        <w:rPr>
          <w:rFonts w:ascii="Times New Roman" w:hAnsi="Times New Roman" w:cs="Times New Roman"/>
          <w:b/>
          <w:sz w:val="24"/>
          <w:szCs w:val="24"/>
        </w:rPr>
      </w:pPr>
      <w:r w:rsidRPr="006F483D">
        <w:rPr>
          <w:rFonts w:ascii="Times New Roman" w:hAnsi="Times New Roman" w:cs="Times New Roman"/>
          <w:b/>
          <w:sz w:val="24"/>
          <w:szCs w:val="24"/>
        </w:rPr>
        <w:t>Hacer algo distinto con los recursos de siempre</w:t>
      </w:r>
    </w:p>
    <w:p w:rsidR="00E26270" w:rsidRPr="006F483D" w:rsidRDefault="00E26270" w:rsidP="00836910">
      <w:pPr>
        <w:jc w:val="both"/>
        <w:rPr>
          <w:rFonts w:ascii="Times New Roman" w:hAnsi="Times New Roman" w:cs="Times New Roman"/>
          <w:sz w:val="24"/>
          <w:szCs w:val="24"/>
        </w:rPr>
      </w:pPr>
      <w:r w:rsidRPr="006F483D">
        <w:rPr>
          <w:rFonts w:ascii="Times New Roman" w:hAnsi="Times New Roman" w:cs="Times New Roman"/>
          <w:sz w:val="24"/>
          <w:szCs w:val="24"/>
        </w:rPr>
        <w:t xml:space="preserve">Merece un párrafo aparte el hecho de dar cuenta de </w:t>
      </w:r>
      <w:r w:rsidR="00720362">
        <w:rPr>
          <w:rFonts w:ascii="Times New Roman" w:hAnsi="Times New Roman" w:cs="Times New Roman"/>
          <w:sz w:val="24"/>
          <w:szCs w:val="24"/>
        </w:rPr>
        <w:t>los</w:t>
      </w:r>
      <w:r w:rsidRPr="006F483D">
        <w:rPr>
          <w:rFonts w:ascii="Times New Roman" w:hAnsi="Times New Roman" w:cs="Times New Roman"/>
          <w:sz w:val="24"/>
          <w:szCs w:val="24"/>
        </w:rPr>
        <w:t xml:space="preserve"> recursos con que se dispuso. Sabido y común es que la Universidad Publica Argentina no se caracteriza por la abundancia de los mismos. En este caso, más allá de si eran mucho o pocos, si podemos certificar que eran exactamente la misma cantidad de cargos docentes que se disponía para la anterior versión. Sin embargo se decidió que dos terceras partes de ellos fuesen a los talleres-entrevistas de </w:t>
      </w:r>
      <w:proofErr w:type="spellStart"/>
      <w:r w:rsidRPr="006F483D">
        <w:rPr>
          <w:rFonts w:ascii="Times New Roman" w:hAnsi="Times New Roman" w:cs="Times New Roman"/>
          <w:sz w:val="24"/>
          <w:szCs w:val="24"/>
        </w:rPr>
        <w:lastRenderedPageBreak/>
        <w:t>o.v</w:t>
      </w:r>
      <w:proofErr w:type="spellEnd"/>
      <w:r w:rsidR="009A48DB" w:rsidRPr="006F483D">
        <w:rPr>
          <w:rFonts w:ascii="Times New Roman" w:hAnsi="Times New Roman" w:cs="Times New Roman"/>
          <w:sz w:val="24"/>
          <w:szCs w:val="24"/>
        </w:rPr>
        <w:t>.</w:t>
      </w:r>
      <w:r w:rsidRPr="006F483D">
        <w:rPr>
          <w:rFonts w:ascii="Times New Roman" w:hAnsi="Times New Roman" w:cs="Times New Roman"/>
          <w:sz w:val="24"/>
          <w:szCs w:val="24"/>
        </w:rPr>
        <w:t xml:space="preserve"> y el tercio restante a las clases “tradicionales”. Estas últimas a su vez duplicaban en carga horaria a los talleres. Es decir talleres que involucraban las dos terceras partes de los recursos y que brindaban aproximadamente un tercio de la carga horaria. Esto se explica producto de la ponderación –decisión académico-política- que des</w:t>
      </w:r>
      <w:r w:rsidR="009A48DB" w:rsidRPr="006F483D">
        <w:rPr>
          <w:rFonts w:ascii="Times New Roman" w:hAnsi="Times New Roman" w:cs="Times New Roman"/>
          <w:sz w:val="24"/>
          <w:szCs w:val="24"/>
        </w:rPr>
        <w:t>d</w:t>
      </w:r>
      <w:r w:rsidRPr="006F483D">
        <w:rPr>
          <w:rFonts w:ascii="Times New Roman" w:hAnsi="Times New Roman" w:cs="Times New Roman"/>
          <w:sz w:val="24"/>
          <w:szCs w:val="24"/>
        </w:rPr>
        <w:t xml:space="preserve">e la Secretaría Académica dimos al aspecto ligado al apuntalamiento del aspirante con el objetivo de </w:t>
      </w:r>
      <w:r w:rsidR="00B13C1A" w:rsidRPr="006F483D">
        <w:rPr>
          <w:rFonts w:ascii="Times New Roman" w:hAnsi="Times New Roman" w:cs="Times New Roman"/>
          <w:sz w:val="24"/>
          <w:szCs w:val="24"/>
        </w:rPr>
        <w:t xml:space="preserve">fortalecerlo, bien para redefinir su decisión vocacional, bien para </w:t>
      </w:r>
      <w:r w:rsidRPr="006F483D">
        <w:rPr>
          <w:rFonts w:ascii="Times New Roman" w:hAnsi="Times New Roman" w:cs="Times New Roman"/>
          <w:sz w:val="24"/>
          <w:szCs w:val="24"/>
        </w:rPr>
        <w:t>permanecer y “egresar” del ingreso</w:t>
      </w:r>
      <w:r w:rsidR="00B13C1A" w:rsidRPr="006F483D">
        <w:rPr>
          <w:rFonts w:ascii="Times New Roman" w:hAnsi="Times New Roman" w:cs="Times New Roman"/>
          <w:sz w:val="24"/>
          <w:szCs w:val="24"/>
        </w:rPr>
        <w:t>.</w:t>
      </w:r>
      <w:r w:rsidR="009A48DB" w:rsidRPr="006F483D">
        <w:rPr>
          <w:rFonts w:ascii="Times New Roman" w:hAnsi="Times New Roman" w:cs="Times New Roman"/>
          <w:sz w:val="24"/>
          <w:szCs w:val="24"/>
        </w:rPr>
        <w:t xml:space="preserve"> En otros términos, podemos aseverar que el ingreso irrestricto como arista que promueve la democratización externa, no solo se plasma a lo que bien podríamos llamar un pri</w:t>
      </w:r>
      <w:r w:rsidR="0052590F" w:rsidRPr="006F483D">
        <w:rPr>
          <w:rFonts w:ascii="Times New Roman" w:hAnsi="Times New Roman" w:cs="Times New Roman"/>
          <w:sz w:val="24"/>
          <w:szCs w:val="24"/>
        </w:rPr>
        <w:t>mer nivel curricular (</w:t>
      </w:r>
      <w:proofErr w:type="spellStart"/>
      <w:r w:rsidR="0052590F" w:rsidRPr="006F483D">
        <w:rPr>
          <w:rFonts w:ascii="Times New Roman" w:hAnsi="Times New Roman" w:cs="Times New Roman"/>
          <w:sz w:val="24"/>
          <w:szCs w:val="24"/>
        </w:rPr>
        <w:t>Coll</w:t>
      </w:r>
      <w:proofErr w:type="spellEnd"/>
      <w:r w:rsidR="0052590F" w:rsidRPr="006F483D">
        <w:rPr>
          <w:rFonts w:ascii="Times New Roman" w:hAnsi="Times New Roman" w:cs="Times New Roman"/>
          <w:sz w:val="24"/>
          <w:szCs w:val="24"/>
        </w:rPr>
        <w:t>, 1991</w:t>
      </w:r>
      <w:r w:rsidR="009A48DB" w:rsidRPr="006F483D">
        <w:rPr>
          <w:rFonts w:ascii="Times New Roman" w:hAnsi="Times New Roman" w:cs="Times New Roman"/>
          <w:sz w:val="24"/>
          <w:szCs w:val="24"/>
        </w:rPr>
        <w:t>) que en este caso lo homol</w:t>
      </w:r>
      <w:r w:rsidR="008669F1" w:rsidRPr="006F483D">
        <w:rPr>
          <w:rFonts w:ascii="Times New Roman" w:hAnsi="Times New Roman" w:cs="Times New Roman"/>
          <w:sz w:val="24"/>
          <w:szCs w:val="24"/>
        </w:rPr>
        <w:t>o</w:t>
      </w:r>
      <w:r w:rsidR="009A48DB" w:rsidRPr="006F483D">
        <w:rPr>
          <w:rFonts w:ascii="Times New Roman" w:hAnsi="Times New Roman" w:cs="Times New Roman"/>
          <w:sz w:val="24"/>
          <w:szCs w:val="24"/>
        </w:rPr>
        <w:t xml:space="preserve">garíamos no al plan de estudios –ya que el </w:t>
      </w:r>
      <w:proofErr w:type="spellStart"/>
      <w:r w:rsidR="009A48DB" w:rsidRPr="006F483D">
        <w:rPr>
          <w:rFonts w:ascii="Times New Roman" w:hAnsi="Times New Roman" w:cs="Times New Roman"/>
          <w:sz w:val="24"/>
          <w:szCs w:val="24"/>
        </w:rPr>
        <w:t>PAACaP</w:t>
      </w:r>
      <w:proofErr w:type="spellEnd"/>
      <w:r w:rsidR="009A48DB" w:rsidRPr="006F483D">
        <w:rPr>
          <w:rFonts w:ascii="Times New Roman" w:hAnsi="Times New Roman" w:cs="Times New Roman"/>
          <w:sz w:val="24"/>
          <w:szCs w:val="24"/>
        </w:rPr>
        <w:t xml:space="preserve"> est</w:t>
      </w:r>
      <w:r w:rsidR="008669F1" w:rsidRPr="006F483D">
        <w:rPr>
          <w:rFonts w:ascii="Times New Roman" w:hAnsi="Times New Roman" w:cs="Times New Roman"/>
          <w:sz w:val="24"/>
          <w:szCs w:val="24"/>
        </w:rPr>
        <w:t>á</w:t>
      </w:r>
      <w:r w:rsidR="009A48DB" w:rsidRPr="006F483D">
        <w:rPr>
          <w:rFonts w:ascii="Times New Roman" w:hAnsi="Times New Roman" w:cs="Times New Roman"/>
          <w:sz w:val="24"/>
          <w:szCs w:val="24"/>
        </w:rPr>
        <w:t xml:space="preserve"> </w:t>
      </w:r>
      <w:r w:rsidR="008669F1" w:rsidRPr="006F483D">
        <w:rPr>
          <w:rFonts w:ascii="Times New Roman" w:hAnsi="Times New Roman" w:cs="Times New Roman"/>
          <w:sz w:val="24"/>
          <w:szCs w:val="24"/>
        </w:rPr>
        <w:t>por</w:t>
      </w:r>
      <w:r w:rsidR="009A48DB" w:rsidRPr="006F483D">
        <w:rPr>
          <w:rFonts w:ascii="Times New Roman" w:hAnsi="Times New Roman" w:cs="Times New Roman"/>
          <w:sz w:val="24"/>
          <w:szCs w:val="24"/>
        </w:rPr>
        <w:t xml:space="preserve"> fuera del mismo- sino al Estatuto de la UNMDP que es el que plante la exigencia de aquel. También en los niveles áulicos –con el TAFOFO/</w:t>
      </w:r>
      <w:proofErr w:type="spellStart"/>
      <w:r w:rsidR="009A48DB" w:rsidRPr="006F483D">
        <w:rPr>
          <w:rFonts w:ascii="Times New Roman" w:hAnsi="Times New Roman" w:cs="Times New Roman"/>
          <w:sz w:val="24"/>
          <w:szCs w:val="24"/>
        </w:rPr>
        <w:t>Es.A.Ps.Un</w:t>
      </w:r>
      <w:proofErr w:type="spellEnd"/>
      <w:r w:rsidR="009A48DB" w:rsidRPr="006F483D">
        <w:rPr>
          <w:rFonts w:ascii="Times New Roman" w:hAnsi="Times New Roman" w:cs="Times New Roman"/>
          <w:sz w:val="24"/>
          <w:szCs w:val="24"/>
        </w:rPr>
        <w:t xml:space="preserve">/Entrevistas OV- como en la organización operativa del </w:t>
      </w:r>
      <w:proofErr w:type="spellStart"/>
      <w:r w:rsidR="009A48DB" w:rsidRPr="006F483D">
        <w:rPr>
          <w:rFonts w:ascii="Times New Roman" w:hAnsi="Times New Roman" w:cs="Times New Roman"/>
          <w:sz w:val="24"/>
          <w:szCs w:val="24"/>
        </w:rPr>
        <w:t>PAACaP</w:t>
      </w:r>
      <w:proofErr w:type="spellEnd"/>
      <w:r w:rsidR="009A48DB" w:rsidRPr="006F483D">
        <w:rPr>
          <w:rFonts w:ascii="Times New Roman" w:hAnsi="Times New Roman" w:cs="Times New Roman"/>
          <w:sz w:val="24"/>
          <w:szCs w:val="24"/>
        </w:rPr>
        <w:t>. Este último nivel es tan import</w:t>
      </w:r>
      <w:r w:rsidR="008669F1" w:rsidRPr="006F483D">
        <w:rPr>
          <w:rFonts w:ascii="Times New Roman" w:hAnsi="Times New Roman" w:cs="Times New Roman"/>
          <w:sz w:val="24"/>
          <w:szCs w:val="24"/>
        </w:rPr>
        <w:t xml:space="preserve">ante como los otros ya que una falta de oferta y/o sobre carga horaria o bien dificultad geográfica de acceso al </w:t>
      </w:r>
      <w:proofErr w:type="spellStart"/>
      <w:r w:rsidR="008669F1" w:rsidRPr="006F483D">
        <w:rPr>
          <w:rFonts w:ascii="Times New Roman" w:hAnsi="Times New Roman" w:cs="Times New Roman"/>
          <w:sz w:val="24"/>
          <w:szCs w:val="24"/>
        </w:rPr>
        <w:t>PAACaP</w:t>
      </w:r>
      <w:proofErr w:type="spellEnd"/>
      <w:r w:rsidR="008669F1" w:rsidRPr="006F483D">
        <w:rPr>
          <w:rFonts w:ascii="Times New Roman" w:hAnsi="Times New Roman" w:cs="Times New Roman"/>
          <w:sz w:val="24"/>
          <w:szCs w:val="24"/>
        </w:rPr>
        <w:t>, u otros aspectos, pueden ser elementos que restrinjan y promuevan el abandono de un programa de acceso por más que el mismo se defina como irrestricto al quitar exámenes eliminatorios. La oferta horaria y de días fue variada así como la existencia de diseños mixtos –con fuerte componente virtual- para aspirantes con niños pequeños, no residentes en la ciudad o con dificultades por condición laboral.</w:t>
      </w:r>
    </w:p>
    <w:p w:rsidR="00B13C1A" w:rsidRPr="006F483D" w:rsidRDefault="00B13C1A" w:rsidP="00836910">
      <w:pPr>
        <w:jc w:val="both"/>
        <w:rPr>
          <w:rFonts w:ascii="Times New Roman" w:hAnsi="Times New Roman" w:cs="Times New Roman"/>
          <w:sz w:val="24"/>
          <w:szCs w:val="24"/>
        </w:rPr>
      </w:pPr>
    </w:p>
    <w:p w:rsidR="00836910" w:rsidRPr="006F483D" w:rsidRDefault="00B13C1A" w:rsidP="00B13C1A">
      <w:pPr>
        <w:jc w:val="both"/>
        <w:rPr>
          <w:rFonts w:ascii="Times New Roman" w:hAnsi="Times New Roman" w:cs="Times New Roman"/>
          <w:b/>
          <w:sz w:val="24"/>
          <w:szCs w:val="24"/>
        </w:rPr>
      </w:pPr>
      <w:r w:rsidRPr="006F483D">
        <w:rPr>
          <w:rFonts w:ascii="Times New Roman" w:hAnsi="Times New Roman" w:cs="Times New Roman"/>
          <w:b/>
          <w:sz w:val="24"/>
          <w:szCs w:val="24"/>
        </w:rPr>
        <w:t xml:space="preserve">Resultados y perspectivas </w:t>
      </w:r>
    </w:p>
    <w:p w:rsidR="00B13C1A" w:rsidRPr="006F483D" w:rsidRDefault="00B13C1A" w:rsidP="00B13C1A">
      <w:pPr>
        <w:jc w:val="both"/>
        <w:rPr>
          <w:rFonts w:ascii="Times New Roman" w:hAnsi="Times New Roman" w:cs="Times New Roman"/>
          <w:sz w:val="24"/>
          <w:szCs w:val="24"/>
        </w:rPr>
      </w:pPr>
      <w:r w:rsidRPr="006F483D">
        <w:rPr>
          <w:rFonts w:ascii="Times New Roman" w:hAnsi="Times New Roman" w:cs="Times New Roman"/>
          <w:sz w:val="24"/>
          <w:szCs w:val="24"/>
        </w:rPr>
        <w:t>Los resultados obtenidos con esta propuesta de acceso, han sido por demás satisfactorio. En p</w:t>
      </w:r>
      <w:r w:rsidR="0072148A" w:rsidRPr="006F483D">
        <w:rPr>
          <w:rFonts w:ascii="Times New Roman" w:hAnsi="Times New Roman" w:cs="Times New Roman"/>
          <w:sz w:val="24"/>
          <w:szCs w:val="24"/>
        </w:rPr>
        <w:t>ri</w:t>
      </w:r>
      <w:r w:rsidRPr="006F483D">
        <w:rPr>
          <w:rFonts w:ascii="Times New Roman" w:hAnsi="Times New Roman" w:cs="Times New Roman"/>
          <w:sz w:val="24"/>
          <w:szCs w:val="24"/>
        </w:rPr>
        <w:t xml:space="preserve">ncipio algún fantasmas que circulaban en quienes encarnaban los discursos más extremos en materia de defensa del ingreso irrestricto, quienes pudieron observar con agrado –junto a nosotros- como el número de ingresantes era mayor al que históricamente promediaba el ingreso con examen eliminatorio. Sin embargo se observó en las dos cohortes que lleva el </w:t>
      </w:r>
      <w:proofErr w:type="spellStart"/>
      <w:r w:rsidRPr="006F483D">
        <w:rPr>
          <w:rFonts w:ascii="Times New Roman" w:hAnsi="Times New Roman" w:cs="Times New Roman"/>
          <w:sz w:val="24"/>
          <w:szCs w:val="24"/>
        </w:rPr>
        <w:t>PAACaP</w:t>
      </w:r>
      <w:proofErr w:type="spellEnd"/>
      <w:r w:rsidRPr="006F483D">
        <w:rPr>
          <w:rFonts w:ascii="Times New Roman" w:hAnsi="Times New Roman" w:cs="Times New Roman"/>
          <w:sz w:val="24"/>
          <w:szCs w:val="24"/>
        </w:rPr>
        <w:t xml:space="preserve">, una merma de aproximadamente un 25% de respecto la cohorte 2014/15 de ingreso –primera con modalidad irrestricta-. Esto da la pauta que el </w:t>
      </w:r>
      <w:proofErr w:type="spellStart"/>
      <w:r w:rsidRPr="006F483D">
        <w:rPr>
          <w:rFonts w:ascii="Times New Roman" w:hAnsi="Times New Roman" w:cs="Times New Roman"/>
          <w:sz w:val="24"/>
          <w:szCs w:val="24"/>
        </w:rPr>
        <w:t>PAACaP</w:t>
      </w:r>
      <w:proofErr w:type="spellEnd"/>
      <w:r w:rsidRPr="006F483D">
        <w:rPr>
          <w:rFonts w:ascii="Times New Roman" w:hAnsi="Times New Roman" w:cs="Times New Roman"/>
          <w:sz w:val="24"/>
          <w:szCs w:val="24"/>
        </w:rPr>
        <w:t xml:space="preserve"> es una variable que disminuye la cantidad de ingresantes. Sin embargo no es a</w:t>
      </w:r>
      <w:r w:rsidR="0072148A" w:rsidRPr="006F483D">
        <w:rPr>
          <w:rFonts w:ascii="Times New Roman" w:hAnsi="Times New Roman" w:cs="Times New Roman"/>
          <w:sz w:val="24"/>
          <w:szCs w:val="24"/>
        </w:rPr>
        <w:t xml:space="preserve"> </w:t>
      </w:r>
      <w:r w:rsidRPr="006F483D">
        <w:rPr>
          <w:rFonts w:ascii="Times New Roman" w:hAnsi="Times New Roman" w:cs="Times New Roman"/>
          <w:sz w:val="24"/>
          <w:szCs w:val="24"/>
        </w:rPr>
        <w:t>costa de la eliminación ni desgaste de aquellos, ya que muchos estudiantes expresan un cambio de opinión –y elección- respecto la decisión inicial de estudiar psicología; fuerte</w:t>
      </w:r>
      <w:r w:rsidR="007265EB" w:rsidRPr="006F483D">
        <w:rPr>
          <w:rFonts w:ascii="Times New Roman" w:hAnsi="Times New Roman" w:cs="Times New Roman"/>
          <w:sz w:val="24"/>
          <w:szCs w:val="24"/>
        </w:rPr>
        <w:t xml:space="preserve">mente influenciada por las experiencias grupales en </w:t>
      </w:r>
      <w:proofErr w:type="spellStart"/>
      <w:r w:rsidR="007265EB" w:rsidRPr="006F483D">
        <w:rPr>
          <w:rFonts w:ascii="Times New Roman" w:hAnsi="Times New Roman" w:cs="Times New Roman"/>
          <w:sz w:val="24"/>
          <w:szCs w:val="24"/>
        </w:rPr>
        <w:t>Ta.Fo.Vo</w:t>
      </w:r>
      <w:proofErr w:type="spellEnd"/>
      <w:r w:rsidRPr="006F483D">
        <w:rPr>
          <w:rFonts w:ascii="Times New Roman" w:hAnsi="Times New Roman" w:cs="Times New Roman"/>
          <w:sz w:val="24"/>
          <w:szCs w:val="24"/>
        </w:rPr>
        <w:t>.</w:t>
      </w:r>
      <w:r w:rsidR="0072148A" w:rsidRPr="006F483D">
        <w:rPr>
          <w:rFonts w:ascii="Times New Roman" w:hAnsi="Times New Roman" w:cs="Times New Roman"/>
          <w:sz w:val="24"/>
          <w:szCs w:val="24"/>
        </w:rPr>
        <w:t xml:space="preserve"> </w:t>
      </w:r>
      <w:r w:rsidR="00EF633D" w:rsidRPr="006F483D">
        <w:rPr>
          <w:rFonts w:ascii="Times New Roman" w:hAnsi="Times New Roman" w:cs="Times New Roman"/>
          <w:sz w:val="24"/>
          <w:szCs w:val="24"/>
        </w:rPr>
        <w:t>También este punto marca una contradicción o falla en algún punto a nivel –Universitario. Mejor dicho y en</w:t>
      </w:r>
      <w:r w:rsidR="00ED619A" w:rsidRPr="006F483D">
        <w:rPr>
          <w:rFonts w:ascii="Times New Roman" w:hAnsi="Times New Roman" w:cs="Times New Roman"/>
          <w:sz w:val="24"/>
          <w:szCs w:val="24"/>
        </w:rPr>
        <w:t xml:space="preserve"> </w:t>
      </w:r>
      <w:r w:rsidR="00EF633D" w:rsidRPr="006F483D">
        <w:rPr>
          <w:rFonts w:ascii="Times New Roman" w:hAnsi="Times New Roman" w:cs="Times New Roman"/>
          <w:sz w:val="24"/>
          <w:szCs w:val="24"/>
        </w:rPr>
        <w:t xml:space="preserve">forma de pregunta ¿un cambio de decisión producto de un </w:t>
      </w:r>
      <w:r w:rsidR="00ED619A" w:rsidRPr="006F483D">
        <w:rPr>
          <w:rFonts w:ascii="Times New Roman" w:hAnsi="Times New Roman" w:cs="Times New Roman"/>
          <w:sz w:val="24"/>
          <w:szCs w:val="24"/>
        </w:rPr>
        <w:t xml:space="preserve">programa </w:t>
      </w:r>
      <w:proofErr w:type="gramStart"/>
      <w:r w:rsidR="00ED619A" w:rsidRPr="006F483D">
        <w:rPr>
          <w:rFonts w:ascii="Times New Roman" w:hAnsi="Times New Roman" w:cs="Times New Roman"/>
          <w:sz w:val="24"/>
          <w:szCs w:val="24"/>
        </w:rPr>
        <w:t>universitaria</w:t>
      </w:r>
      <w:proofErr w:type="gramEnd"/>
      <w:r w:rsidR="00ED619A" w:rsidRPr="006F483D">
        <w:rPr>
          <w:rFonts w:ascii="Times New Roman" w:hAnsi="Times New Roman" w:cs="Times New Roman"/>
          <w:sz w:val="24"/>
          <w:szCs w:val="24"/>
        </w:rPr>
        <w:t xml:space="preserve"> en la ins</w:t>
      </w:r>
      <w:r w:rsidR="00EF633D" w:rsidRPr="006F483D">
        <w:rPr>
          <w:rFonts w:ascii="Times New Roman" w:hAnsi="Times New Roman" w:cs="Times New Roman"/>
          <w:sz w:val="24"/>
          <w:szCs w:val="24"/>
        </w:rPr>
        <w:t>tanc</w:t>
      </w:r>
      <w:r w:rsidR="00ED619A" w:rsidRPr="006F483D">
        <w:rPr>
          <w:rFonts w:ascii="Times New Roman" w:hAnsi="Times New Roman" w:cs="Times New Roman"/>
          <w:sz w:val="24"/>
          <w:szCs w:val="24"/>
        </w:rPr>
        <w:t>ia</w:t>
      </w:r>
      <w:r w:rsidR="00EF633D" w:rsidRPr="006F483D">
        <w:rPr>
          <w:rFonts w:ascii="Times New Roman" w:hAnsi="Times New Roman" w:cs="Times New Roman"/>
          <w:sz w:val="24"/>
          <w:szCs w:val="24"/>
        </w:rPr>
        <w:t xml:space="preserve"> de ingreso a la misma, no debería atravesar todas las carreras en lugar de ser trabajado localmente? Cierto es que la </w:t>
      </w:r>
      <w:proofErr w:type="spellStart"/>
      <w:r w:rsidR="00EF633D" w:rsidRPr="006F483D">
        <w:rPr>
          <w:rFonts w:ascii="Times New Roman" w:hAnsi="Times New Roman" w:cs="Times New Roman"/>
          <w:sz w:val="24"/>
          <w:szCs w:val="24"/>
        </w:rPr>
        <w:t>UNMdP</w:t>
      </w:r>
      <w:proofErr w:type="spellEnd"/>
      <w:r w:rsidR="00EF633D" w:rsidRPr="006F483D">
        <w:rPr>
          <w:rFonts w:ascii="Times New Roman" w:hAnsi="Times New Roman" w:cs="Times New Roman"/>
          <w:sz w:val="24"/>
          <w:szCs w:val="24"/>
        </w:rPr>
        <w:t xml:space="preserve"> presenta un área de Orientación Vocacional gratuito que a su vez realizar diversas acciones al respecto. Sin embargo algún aspecto a de escapársenos si muchos estudiantes llegan a psicología y es a</w:t>
      </w:r>
      <w:r w:rsidR="00ED619A" w:rsidRPr="006F483D">
        <w:rPr>
          <w:rFonts w:ascii="Times New Roman" w:hAnsi="Times New Roman" w:cs="Times New Roman"/>
          <w:sz w:val="24"/>
          <w:szCs w:val="24"/>
        </w:rPr>
        <w:t>llí donde redefinen su decisión lo cual bien puede desnudar una debilidad de</w:t>
      </w:r>
      <w:r w:rsidR="00EF633D" w:rsidRPr="006F483D">
        <w:rPr>
          <w:rFonts w:ascii="Times New Roman" w:hAnsi="Times New Roman" w:cs="Times New Roman"/>
          <w:sz w:val="24"/>
          <w:szCs w:val="24"/>
        </w:rPr>
        <w:t xml:space="preserve"> nuestra tarea docente. Es decir, logran estos </w:t>
      </w:r>
      <w:r w:rsidR="00EF633D" w:rsidRPr="006F483D">
        <w:rPr>
          <w:rFonts w:ascii="Times New Roman" w:hAnsi="Times New Roman" w:cs="Times New Roman"/>
          <w:sz w:val="24"/>
          <w:szCs w:val="24"/>
        </w:rPr>
        <w:lastRenderedPageBreak/>
        <w:t>estudiantes dar cuenta que psicología no es lo que creían y así cambian su decisión</w:t>
      </w:r>
      <w:r w:rsidR="00ED619A" w:rsidRPr="006F483D">
        <w:rPr>
          <w:rFonts w:ascii="Times New Roman" w:hAnsi="Times New Roman" w:cs="Times New Roman"/>
          <w:sz w:val="24"/>
          <w:szCs w:val="24"/>
        </w:rPr>
        <w:t xml:space="preserve"> –en hora buena-</w:t>
      </w:r>
      <w:r w:rsidR="00EF633D" w:rsidRPr="006F483D">
        <w:rPr>
          <w:rFonts w:ascii="Times New Roman" w:hAnsi="Times New Roman" w:cs="Times New Roman"/>
          <w:sz w:val="24"/>
          <w:szCs w:val="24"/>
        </w:rPr>
        <w:t xml:space="preserve">. Sin embargo no podemos de manera directa desde el </w:t>
      </w:r>
      <w:proofErr w:type="spellStart"/>
      <w:r w:rsidR="00EF633D" w:rsidRPr="006F483D">
        <w:rPr>
          <w:rFonts w:ascii="Times New Roman" w:hAnsi="Times New Roman" w:cs="Times New Roman"/>
          <w:sz w:val="24"/>
          <w:szCs w:val="24"/>
        </w:rPr>
        <w:t>PAACaP</w:t>
      </w:r>
      <w:proofErr w:type="spellEnd"/>
      <w:r w:rsidR="00EF633D" w:rsidRPr="006F483D">
        <w:rPr>
          <w:rFonts w:ascii="Times New Roman" w:hAnsi="Times New Roman" w:cs="Times New Roman"/>
          <w:sz w:val="24"/>
          <w:szCs w:val="24"/>
        </w:rPr>
        <w:t>, acompañarlos en la construcción de una nueva decisión más que invitarlos</w:t>
      </w:r>
      <w:r w:rsidR="0048228E" w:rsidRPr="006F483D">
        <w:rPr>
          <w:rFonts w:ascii="Times New Roman" w:hAnsi="Times New Roman" w:cs="Times New Roman"/>
          <w:sz w:val="24"/>
          <w:szCs w:val="24"/>
        </w:rPr>
        <w:t xml:space="preserve"> –“derivarlos”-</w:t>
      </w:r>
      <w:r w:rsidR="00EF633D" w:rsidRPr="006F483D">
        <w:rPr>
          <w:rFonts w:ascii="Times New Roman" w:hAnsi="Times New Roman" w:cs="Times New Roman"/>
          <w:sz w:val="24"/>
          <w:szCs w:val="24"/>
        </w:rPr>
        <w:t xml:space="preserve"> a acercarse al Departamento de Orientación Vocacional de la </w:t>
      </w:r>
      <w:proofErr w:type="spellStart"/>
      <w:r w:rsidR="00EF633D" w:rsidRPr="006F483D">
        <w:rPr>
          <w:rFonts w:ascii="Times New Roman" w:hAnsi="Times New Roman" w:cs="Times New Roman"/>
          <w:sz w:val="24"/>
          <w:szCs w:val="24"/>
        </w:rPr>
        <w:t>UNMdP</w:t>
      </w:r>
      <w:proofErr w:type="spellEnd"/>
      <w:r w:rsidR="00EF633D" w:rsidRPr="006F483D">
        <w:rPr>
          <w:rFonts w:ascii="Times New Roman" w:hAnsi="Times New Roman" w:cs="Times New Roman"/>
          <w:sz w:val="24"/>
          <w:szCs w:val="24"/>
        </w:rPr>
        <w:t>.</w:t>
      </w:r>
    </w:p>
    <w:p w:rsidR="0072148A" w:rsidRPr="006F483D" w:rsidRDefault="007265EB" w:rsidP="00B13C1A">
      <w:pPr>
        <w:jc w:val="both"/>
        <w:rPr>
          <w:rFonts w:ascii="Times New Roman" w:hAnsi="Times New Roman" w:cs="Times New Roman"/>
          <w:sz w:val="24"/>
          <w:szCs w:val="24"/>
        </w:rPr>
      </w:pPr>
      <w:r w:rsidRPr="006F483D">
        <w:rPr>
          <w:rFonts w:ascii="Times New Roman" w:hAnsi="Times New Roman" w:cs="Times New Roman"/>
          <w:sz w:val="24"/>
          <w:szCs w:val="24"/>
        </w:rPr>
        <w:t>También fueron notorios las estimaciones realizada</w:t>
      </w:r>
      <w:r w:rsidR="00ED619A" w:rsidRPr="006F483D">
        <w:rPr>
          <w:rFonts w:ascii="Times New Roman" w:hAnsi="Times New Roman" w:cs="Times New Roman"/>
          <w:sz w:val="24"/>
          <w:szCs w:val="24"/>
        </w:rPr>
        <w:t xml:space="preserve"> por</w:t>
      </w:r>
      <w:r w:rsidRPr="006F483D">
        <w:rPr>
          <w:rFonts w:ascii="Times New Roman" w:hAnsi="Times New Roman" w:cs="Times New Roman"/>
          <w:sz w:val="24"/>
          <w:szCs w:val="24"/>
        </w:rPr>
        <w:t xml:space="preserve">, no solo los propios docentes del </w:t>
      </w:r>
      <w:proofErr w:type="spellStart"/>
      <w:r w:rsidRPr="006F483D">
        <w:rPr>
          <w:rFonts w:ascii="Times New Roman" w:hAnsi="Times New Roman" w:cs="Times New Roman"/>
          <w:sz w:val="24"/>
          <w:szCs w:val="24"/>
        </w:rPr>
        <w:t>PAACaP</w:t>
      </w:r>
      <w:proofErr w:type="spellEnd"/>
      <w:r w:rsidRPr="006F483D">
        <w:rPr>
          <w:rFonts w:ascii="Times New Roman" w:hAnsi="Times New Roman" w:cs="Times New Roman"/>
          <w:sz w:val="24"/>
          <w:szCs w:val="24"/>
        </w:rPr>
        <w:t xml:space="preserve"> varios de ello</w:t>
      </w:r>
      <w:r w:rsidR="00ED619A" w:rsidRPr="006F483D">
        <w:rPr>
          <w:rFonts w:ascii="Times New Roman" w:hAnsi="Times New Roman" w:cs="Times New Roman"/>
          <w:sz w:val="24"/>
          <w:szCs w:val="24"/>
        </w:rPr>
        <w:t>s parte de anteriores programa</w:t>
      </w:r>
      <w:r w:rsidRPr="006F483D">
        <w:rPr>
          <w:rFonts w:ascii="Times New Roman" w:hAnsi="Times New Roman" w:cs="Times New Roman"/>
          <w:sz w:val="24"/>
          <w:szCs w:val="24"/>
        </w:rPr>
        <w:t xml:space="preserve"> sino</w:t>
      </w:r>
      <w:r w:rsidR="00ED619A" w:rsidRPr="006F483D">
        <w:rPr>
          <w:rFonts w:ascii="Times New Roman" w:hAnsi="Times New Roman" w:cs="Times New Roman"/>
          <w:sz w:val="24"/>
          <w:szCs w:val="24"/>
        </w:rPr>
        <w:t xml:space="preserve"> por,</w:t>
      </w:r>
      <w:r w:rsidRPr="006F483D">
        <w:rPr>
          <w:rFonts w:ascii="Times New Roman" w:hAnsi="Times New Roman" w:cs="Times New Roman"/>
          <w:sz w:val="24"/>
          <w:szCs w:val="24"/>
        </w:rPr>
        <w:t xml:space="preserve"> los docentes del primer año que observaron un ingresante “mejor plantado” en el transcurrir de la cursada; cuando fue frecuente escucharlos relatar situaciones de estudiantes que por poco deambulaban en la primer cohorte de ingreso irrestricto expresado ello en desconocimiento de cuestiones básicas del funcionamiento de la Facultad –en aspectos administrativos necesarios para la permanencia- y de las cursadas –asistencia obligatoria, fechas de parciales, reconocimiento del material de estudio, etc.-</w:t>
      </w:r>
    </w:p>
    <w:p w:rsidR="007265EB" w:rsidRPr="006F483D" w:rsidRDefault="007265EB" w:rsidP="00B13C1A">
      <w:pPr>
        <w:jc w:val="both"/>
        <w:rPr>
          <w:rFonts w:ascii="Times New Roman" w:hAnsi="Times New Roman" w:cs="Times New Roman"/>
          <w:sz w:val="24"/>
          <w:szCs w:val="24"/>
        </w:rPr>
      </w:pPr>
      <w:r w:rsidRPr="006F483D">
        <w:rPr>
          <w:rFonts w:ascii="Times New Roman" w:hAnsi="Times New Roman" w:cs="Times New Roman"/>
          <w:sz w:val="24"/>
          <w:szCs w:val="24"/>
        </w:rPr>
        <w:t>Sin embargo, los números de aprobados en el primer año no se</w:t>
      </w:r>
      <w:r w:rsidR="00720362">
        <w:rPr>
          <w:rFonts w:ascii="Times New Roman" w:hAnsi="Times New Roman" w:cs="Times New Roman"/>
          <w:sz w:val="24"/>
          <w:szCs w:val="24"/>
        </w:rPr>
        <w:t xml:space="preserve"> h</w:t>
      </w:r>
      <w:r w:rsidRPr="006F483D">
        <w:rPr>
          <w:rFonts w:ascii="Times New Roman" w:hAnsi="Times New Roman" w:cs="Times New Roman"/>
          <w:sz w:val="24"/>
          <w:szCs w:val="24"/>
        </w:rPr>
        <w:t xml:space="preserve">an modificado sensiblemente en términos absolutos, siguiendo presente un gran ausentismo a los exámenes </w:t>
      </w:r>
      <w:r w:rsidR="00512E61" w:rsidRPr="006F483D">
        <w:rPr>
          <w:rFonts w:ascii="Times New Roman" w:hAnsi="Times New Roman" w:cs="Times New Roman"/>
          <w:sz w:val="24"/>
          <w:szCs w:val="24"/>
        </w:rPr>
        <w:t xml:space="preserve">parciales. Junto a ello otro fenómeno ligado a la planificación y que repercute en el éxito académico: mucho estudiantes que trabajan informalmente, y que habiendo desaprobado todas o la mayoría de las asignaturas del primer cuatrimestre, se inscriben en todas o la mayoría de las asignaturas del segundo cuatrimestre lo cual a priori se configura como un elemento que en lugar de afianzar con éxitos parciales y graduales promueve una especie de “todo o nada”. Estos elementos dan la pauta de que debe desarrollarse acciones dirigidas a la permanencia y el éxito académico en el primer año de la carrera. </w:t>
      </w:r>
      <w:r w:rsidR="00720362">
        <w:rPr>
          <w:rFonts w:ascii="Times New Roman" w:hAnsi="Times New Roman" w:cs="Times New Roman"/>
          <w:sz w:val="24"/>
          <w:szCs w:val="24"/>
        </w:rPr>
        <w:t>Vale preguntarnos si acaso</w:t>
      </w:r>
      <w:r w:rsidR="00512E61" w:rsidRPr="006F483D">
        <w:rPr>
          <w:rFonts w:ascii="Times New Roman" w:hAnsi="Times New Roman" w:cs="Times New Roman"/>
          <w:sz w:val="24"/>
          <w:szCs w:val="24"/>
        </w:rPr>
        <w:t xml:space="preserve"> es algo que </w:t>
      </w:r>
      <w:bookmarkStart w:id="0" w:name="_GoBack"/>
      <w:bookmarkEnd w:id="0"/>
      <w:r w:rsidR="00512E61" w:rsidRPr="006F483D">
        <w:rPr>
          <w:rFonts w:ascii="Times New Roman" w:hAnsi="Times New Roman" w:cs="Times New Roman"/>
          <w:sz w:val="24"/>
          <w:szCs w:val="24"/>
        </w:rPr>
        <w:t>podamos pedirle también a un programa de ingreso-acceso.</w:t>
      </w:r>
    </w:p>
    <w:p w:rsidR="00B13C1A" w:rsidRPr="006F483D" w:rsidRDefault="00B13C1A" w:rsidP="00B13C1A">
      <w:pPr>
        <w:jc w:val="both"/>
        <w:rPr>
          <w:rFonts w:ascii="Times New Roman" w:hAnsi="Times New Roman" w:cs="Times New Roman"/>
          <w:b/>
          <w:sz w:val="24"/>
          <w:szCs w:val="24"/>
        </w:rPr>
      </w:pPr>
    </w:p>
    <w:p w:rsidR="0052590F" w:rsidRPr="006F483D" w:rsidRDefault="0052590F" w:rsidP="0052590F">
      <w:pPr>
        <w:widowControl w:val="0"/>
        <w:numPr>
          <w:ilvl w:val="0"/>
          <w:numId w:val="4"/>
        </w:numPr>
        <w:suppressAutoHyphens/>
        <w:overflowPunct w:val="0"/>
        <w:spacing w:after="0" w:line="360" w:lineRule="auto"/>
        <w:jc w:val="both"/>
        <w:rPr>
          <w:rFonts w:ascii="Times New Roman" w:hAnsi="Times New Roman" w:cs="Times New Roman"/>
          <w:spacing w:val="-12"/>
          <w:sz w:val="24"/>
          <w:szCs w:val="24"/>
        </w:rPr>
      </w:pPr>
      <w:proofErr w:type="spellStart"/>
      <w:r w:rsidRPr="006F483D">
        <w:rPr>
          <w:rFonts w:ascii="Times New Roman" w:hAnsi="Times New Roman" w:cs="Times New Roman"/>
          <w:spacing w:val="-12"/>
          <w:sz w:val="24"/>
          <w:szCs w:val="24"/>
        </w:rPr>
        <w:t>Carlino</w:t>
      </w:r>
      <w:proofErr w:type="spellEnd"/>
      <w:r w:rsidRPr="006F483D">
        <w:rPr>
          <w:rFonts w:ascii="Times New Roman" w:hAnsi="Times New Roman" w:cs="Times New Roman"/>
          <w:spacing w:val="-12"/>
          <w:sz w:val="24"/>
          <w:szCs w:val="24"/>
        </w:rPr>
        <w:t xml:space="preserve">, P. (2005). </w:t>
      </w:r>
      <w:r w:rsidRPr="006F483D">
        <w:rPr>
          <w:rFonts w:ascii="Times New Roman" w:hAnsi="Times New Roman" w:cs="Times New Roman"/>
          <w:i/>
          <w:iCs/>
          <w:spacing w:val="-12"/>
          <w:sz w:val="24"/>
          <w:szCs w:val="24"/>
        </w:rPr>
        <w:t>Escribir, Leer y Aprender en la Universidad. Una introducción a la Alfabetización Académica</w:t>
      </w:r>
      <w:r w:rsidRPr="006F483D">
        <w:rPr>
          <w:rFonts w:ascii="Times New Roman" w:hAnsi="Times New Roman" w:cs="Times New Roman"/>
          <w:spacing w:val="-12"/>
          <w:sz w:val="24"/>
          <w:szCs w:val="24"/>
        </w:rPr>
        <w:t>. Fondo de Cultura Económica.</w:t>
      </w:r>
    </w:p>
    <w:p w:rsidR="0052590F" w:rsidRPr="006F483D" w:rsidRDefault="0052590F" w:rsidP="0052590F">
      <w:pPr>
        <w:widowControl w:val="0"/>
        <w:numPr>
          <w:ilvl w:val="0"/>
          <w:numId w:val="4"/>
        </w:numPr>
        <w:suppressAutoHyphens/>
        <w:overflowPunct w:val="0"/>
        <w:spacing w:after="0" w:line="360" w:lineRule="auto"/>
        <w:jc w:val="both"/>
        <w:rPr>
          <w:rFonts w:ascii="Times New Roman" w:hAnsi="Times New Roman" w:cs="Times New Roman"/>
          <w:spacing w:val="-12"/>
          <w:sz w:val="24"/>
          <w:szCs w:val="24"/>
        </w:rPr>
      </w:pPr>
      <w:proofErr w:type="spellStart"/>
      <w:r w:rsidRPr="006F483D">
        <w:rPr>
          <w:rFonts w:ascii="Times New Roman" w:hAnsi="Times New Roman" w:cs="Times New Roman"/>
          <w:spacing w:val="-12"/>
          <w:sz w:val="24"/>
          <w:szCs w:val="24"/>
        </w:rPr>
        <w:t>Carlino</w:t>
      </w:r>
      <w:proofErr w:type="spellEnd"/>
      <w:r w:rsidRPr="006F483D">
        <w:rPr>
          <w:rFonts w:ascii="Times New Roman" w:hAnsi="Times New Roman" w:cs="Times New Roman"/>
          <w:spacing w:val="-12"/>
          <w:sz w:val="24"/>
          <w:szCs w:val="24"/>
        </w:rPr>
        <w:t>, P. (2013). Alfabetización Académica diez años después</w:t>
      </w:r>
      <w:r w:rsidRPr="006F483D">
        <w:rPr>
          <w:rFonts w:ascii="Times New Roman" w:hAnsi="Times New Roman" w:cs="Times New Roman"/>
          <w:i/>
          <w:iCs/>
          <w:spacing w:val="-12"/>
          <w:sz w:val="24"/>
          <w:szCs w:val="24"/>
        </w:rPr>
        <w:t>. Revista Mexicana de Investigación Educativa</w:t>
      </w:r>
      <w:r w:rsidRPr="006F483D">
        <w:rPr>
          <w:rFonts w:ascii="Times New Roman" w:hAnsi="Times New Roman" w:cs="Times New Roman"/>
          <w:spacing w:val="-12"/>
          <w:sz w:val="24"/>
          <w:szCs w:val="24"/>
        </w:rPr>
        <w:t>, vol. 18, núm. 57, pp. 355-381 Consejo Mexicano de Investigación Educativa, A.C. Distrito Federal, México.</w:t>
      </w:r>
    </w:p>
    <w:p w:rsidR="0052590F" w:rsidRPr="006F483D" w:rsidRDefault="0052590F" w:rsidP="0052590F">
      <w:pPr>
        <w:widowControl w:val="0"/>
        <w:numPr>
          <w:ilvl w:val="0"/>
          <w:numId w:val="4"/>
        </w:numPr>
        <w:suppressAutoHyphens/>
        <w:overflowPunct w:val="0"/>
        <w:spacing w:after="0" w:line="360" w:lineRule="auto"/>
        <w:jc w:val="both"/>
        <w:rPr>
          <w:rFonts w:ascii="Times New Roman" w:hAnsi="Times New Roman" w:cs="Times New Roman"/>
          <w:spacing w:val="-12"/>
          <w:sz w:val="24"/>
          <w:szCs w:val="24"/>
        </w:rPr>
      </w:pPr>
      <w:r w:rsidRPr="006F483D">
        <w:rPr>
          <w:rFonts w:ascii="Times New Roman" w:hAnsi="Times New Roman" w:cs="Times New Roman"/>
          <w:spacing w:val="-12"/>
          <w:sz w:val="24"/>
          <w:szCs w:val="24"/>
        </w:rPr>
        <w:t>Casco, M. (2008). Afiliación intelectual y prácticas comunicativas de los ingresantes a la universidad.</w:t>
      </w:r>
      <w:r w:rsidRPr="006F483D">
        <w:rPr>
          <w:rFonts w:ascii="Times New Roman" w:hAnsi="Times New Roman" w:cs="Times New Roman"/>
          <w:i/>
          <w:iCs/>
          <w:spacing w:val="-12"/>
          <w:sz w:val="24"/>
          <w:szCs w:val="24"/>
        </w:rPr>
        <w:t xml:space="preserve"> Revista Co-herencia</w:t>
      </w:r>
      <w:r w:rsidRPr="006F483D">
        <w:rPr>
          <w:rFonts w:ascii="Times New Roman" w:hAnsi="Times New Roman" w:cs="Times New Roman"/>
          <w:spacing w:val="-12"/>
          <w:sz w:val="24"/>
          <w:szCs w:val="24"/>
        </w:rPr>
        <w:t xml:space="preserve"> Vol. 6, No 11 Julio - Diciembre 2009, pp. 233-260. Medellín, Colombia (ISSN 1794-5887).</w:t>
      </w:r>
    </w:p>
    <w:p w:rsidR="006F483D" w:rsidRPr="006F483D" w:rsidRDefault="006F483D" w:rsidP="006F483D">
      <w:pPr>
        <w:widowControl w:val="0"/>
        <w:numPr>
          <w:ilvl w:val="0"/>
          <w:numId w:val="4"/>
        </w:numPr>
        <w:suppressAutoHyphens/>
        <w:overflowPunct w:val="0"/>
        <w:spacing w:after="0" w:line="360" w:lineRule="auto"/>
        <w:jc w:val="both"/>
        <w:rPr>
          <w:rFonts w:ascii="Times New Roman" w:hAnsi="Times New Roman" w:cs="Times New Roman"/>
          <w:spacing w:val="-12"/>
          <w:sz w:val="24"/>
          <w:szCs w:val="24"/>
        </w:rPr>
      </w:pPr>
      <w:proofErr w:type="spellStart"/>
      <w:r w:rsidRPr="006F483D">
        <w:rPr>
          <w:rFonts w:ascii="Times New Roman" w:hAnsi="Times New Roman" w:cs="Times New Roman"/>
          <w:spacing w:val="-12"/>
          <w:sz w:val="24"/>
          <w:szCs w:val="24"/>
        </w:rPr>
        <w:t>Coll</w:t>
      </w:r>
      <w:proofErr w:type="spellEnd"/>
      <w:r w:rsidRPr="006F483D">
        <w:rPr>
          <w:rFonts w:ascii="Times New Roman" w:hAnsi="Times New Roman" w:cs="Times New Roman"/>
          <w:spacing w:val="-12"/>
          <w:sz w:val="24"/>
          <w:szCs w:val="24"/>
        </w:rPr>
        <w:t xml:space="preserve">, C. (1991). Psicología y </w:t>
      </w:r>
      <w:proofErr w:type="spellStart"/>
      <w:r w:rsidRPr="006F483D">
        <w:rPr>
          <w:rFonts w:ascii="Times New Roman" w:hAnsi="Times New Roman" w:cs="Times New Roman"/>
          <w:spacing w:val="-12"/>
          <w:sz w:val="24"/>
          <w:szCs w:val="24"/>
        </w:rPr>
        <w:t>Curriculum</w:t>
      </w:r>
      <w:proofErr w:type="spellEnd"/>
      <w:r w:rsidRPr="006F483D">
        <w:rPr>
          <w:rFonts w:ascii="Times New Roman" w:hAnsi="Times New Roman" w:cs="Times New Roman"/>
          <w:spacing w:val="-12"/>
          <w:sz w:val="24"/>
          <w:szCs w:val="24"/>
        </w:rPr>
        <w:t xml:space="preserve">: Una </w:t>
      </w:r>
      <w:proofErr w:type="spellStart"/>
      <w:r w:rsidRPr="006F483D">
        <w:rPr>
          <w:rFonts w:ascii="Times New Roman" w:hAnsi="Times New Roman" w:cs="Times New Roman"/>
          <w:spacing w:val="-12"/>
          <w:sz w:val="24"/>
          <w:szCs w:val="24"/>
        </w:rPr>
        <w:t>aproximacion</w:t>
      </w:r>
      <w:proofErr w:type="spellEnd"/>
      <w:r w:rsidRPr="006F483D">
        <w:rPr>
          <w:rFonts w:ascii="Times New Roman" w:hAnsi="Times New Roman" w:cs="Times New Roman"/>
          <w:spacing w:val="-12"/>
          <w:sz w:val="24"/>
          <w:szCs w:val="24"/>
        </w:rPr>
        <w:t xml:space="preserve"> </w:t>
      </w:r>
      <w:proofErr w:type="spellStart"/>
      <w:r w:rsidRPr="006F483D">
        <w:rPr>
          <w:rFonts w:ascii="Times New Roman" w:hAnsi="Times New Roman" w:cs="Times New Roman"/>
          <w:spacing w:val="-12"/>
          <w:sz w:val="24"/>
          <w:szCs w:val="24"/>
        </w:rPr>
        <w:t>psicopedagogica</w:t>
      </w:r>
      <w:proofErr w:type="spellEnd"/>
      <w:r w:rsidRPr="006F483D">
        <w:rPr>
          <w:rFonts w:ascii="Times New Roman" w:hAnsi="Times New Roman" w:cs="Times New Roman"/>
          <w:spacing w:val="-12"/>
          <w:sz w:val="24"/>
          <w:szCs w:val="24"/>
        </w:rPr>
        <w:t xml:space="preserve"> a la el </w:t>
      </w:r>
      <w:proofErr w:type="spellStart"/>
      <w:r w:rsidRPr="006F483D">
        <w:rPr>
          <w:rFonts w:ascii="Times New Roman" w:hAnsi="Times New Roman" w:cs="Times New Roman"/>
          <w:spacing w:val="-12"/>
          <w:sz w:val="24"/>
          <w:szCs w:val="24"/>
        </w:rPr>
        <w:t>aboracion</w:t>
      </w:r>
      <w:proofErr w:type="spellEnd"/>
      <w:r w:rsidRPr="006F483D">
        <w:rPr>
          <w:rFonts w:ascii="Times New Roman" w:hAnsi="Times New Roman" w:cs="Times New Roman"/>
          <w:spacing w:val="-12"/>
          <w:sz w:val="24"/>
          <w:szCs w:val="24"/>
        </w:rPr>
        <w:t xml:space="preserve"> del </w:t>
      </w:r>
      <w:proofErr w:type="spellStart"/>
      <w:r w:rsidRPr="006F483D">
        <w:rPr>
          <w:rFonts w:ascii="Times New Roman" w:hAnsi="Times New Roman" w:cs="Times New Roman"/>
          <w:spacing w:val="-12"/>
          <w:sz w:val="24"/>
          <w:szCs w:val="24"/>
        </w:rPr>
        <w:t>curriculum</w:t>
      </w:r>
      <w:proofErr w:type="spellEnd"/>
      <w:r w:rsidRPr="006F483D">
        <w:rPr>
          <w:rFonts w:ascii="Times New Roman" w:hAnsi="Times New Roman" w:cs="Times New Roman"/>
          <w:spacing w:val="-12"/>
          <w:sz w:val="24"/>
          <w:szCs w:val="24"/>
        </w:rPr>
        <w:t xml:space="preserve"> escolar. Papeles de Pedagogía, </w:t>
      </w:r>
      <w:proofErr w:type="spellStart"/>
      <w:r w:rsidRPr="006F483D">
        <w:rPr>
          <w:rFonts w:ascii="Times New Roman" w:hAnsi="Times New Roman" w:cs="Times New Roman"/>
          <w:spacing w:val="-12"/>
          <w:sz w:val="24"/>
          <w:szCs w:val="24"/>
        </w:rPr>
        <w:t>Paidos</w:t>
      </w:r>
      <w:proofErr w:type="spellEnd"/>
      <w:r w:rsidRPr="006F483D">
        <w:rPr>
          <w:rFonts w:ascii="Times New Roman" w:hAnsi="Times New Roman" w:cs="Times New Roman"/>
          <w:spacing w:val="-12"/>
          <w:sz w:val="24"/>
          <w:szCs w:val="24"/>
        </w:rPr>
        <w:t>. Barcelona</w:t>
      </w:r>
    </w:p>
    <w:p w:rsidR="0052590F" w:rsidRPr="006F483D" w:rsidRDefault="0052590F" w:rsidP="0052590F">
      <w:pPr>
        <w:widowControl w:val="0"/>
        <w:numPr>
          <w:ilvl w:val="0"/>
          <w:numId w:val="4"/>
        </w:numPr>
        <w:suppressAutoHyphens/>
        <w:overflowPunct w:val="0"/>
        <w:spacing w:after="0" w:line="360" w:lineRule="auto"/>
        <w:jc w:val="both"/>
        <w:rPr>
          <w:rFonts w:ascii="Times New Roman" w:hAnsi="Times New Roman" w:cs="Times New Roman"/>
          <w:spacing w:val="-12"/>
          <w:sz w:val="24"/>
          <w:szCs w:val="24"/>
        </w:rPr>
      </w:pPr>
      <w:proofErr w:type="spellStart"/>
      <w:r w:rsidRPr="006F483D">
        <w:rPr>
          <w:rFonts w:ascii="Times New Roman" w:hAnsi="Times New Roman" w:cs="Times New Roman"/>
          <w:spacing w:val="-12"/>
          <w:sz w:val="24"/>
          <w:szCs w:val="24"/>
        </w:rPr>
        <w:t>Chiroleu</w:t>
      </w:r>
      <w:proofErr w:type="spellEnd"/>
      <w:r w:rsidRPr="006F483D">
        <w:rPr>
          <w:rFonts w:ascii="Times New Roman" w:hAnsi="Times New Roman" w:cs="Times New Roman"/>
          <w:spacing w:val="-12"/>
          <w:sz w:val="24"/>
          <w:szCs w:val="24"/>
        </w:rPr>
        <w:t xml:space="preserve">, A (2013). Políticas Publicas en Educación Superior en América Latina: </w:t>
      </w:r>
      <w:r w:rsidRPr="006F483D">
        <w:rPr>
          <w:rFonts w:ascii="Times New Roman" w:hAnsi="Times New Roman" w:cs="Times New Roman"/>
          <w:spacing w:val="-12"/>
          <w:sz w:val="24"/>
          <w:szCs w:val="24"/>
        </w:rPr>
        <w:lastRenderedPageBreak/>
        <w:t>¿democratización o expansión de las oportunidades en el nivel superior</w:t>
      </w:r>
      <w:proofErr w:type="gramStart"/>
      <w:r w:rsidRPr="006F483D">
        <w:rPr>
          <w:rFonts w:ascii="Times New Roman" w:hAnsi="Times New Roman" w:cs="Times New Roman"/>
          <w:spacing w:val="-12"/>
          <w:sz w:val="24"/>
          <w:szCs w:val="24"/>
        </w:rPr>
        <w:t>?</w:t>
      </w:r>
      <w:r w:rsidRPr="006F483D">
        <w:rPr>
          <w:rFonts w:ascii="Times New Roman" w:hAnsi="Times New Roman" w:cs="Times New Roman"/>
          <w:i/>
          <w:iCs/>
          <w:spacing w:val="-12"/>
          <w:sz w:val="24"/>
          <w:szCs w:val="24"/>
        </w:rPr>
        <w:t>.</w:t>
      </w:r>
      <w:proofErr w:type="gramEnd"/>
      <w:r w:rsidRPr="006F483D">
        <w:rPr>
          <w:rFonts w:ascii="Times New Roman" w:hAnsi="Times New Roman" w:cs="Times New Roman"/>
          <w:i/>
          <w:iCs/>
          <w:spacing w:val="-12"/>
          <w:sz w:val="24"/>
          <w:szCs w:val="24"/>
        </w:rPr>
        <w:t xml:space="preserve"> Espacio Abierto</w:t>
      </w:r>
      <w:r w:rsidRPr="006F483D">
        <w:rPr>
          <w:rFonts w:ascii="Times New Roman" w:hAnsi="Times New Roman" w:cs="Times New Roman"/>
          <w:spacing w:val="-12"/>
          <w:sz w:val="24"/>
          <w:szCs w:val="24"/>
        </w:rPr>
        <w:t>, vol. 22, núm. 2, abril-junio, 2013, pp. 279-304Universidad del Zulia. Maracaibo, Venezuela</w:t>
      </w:r>
    </w:p>
    <w:p w:rsidR="0052590F" w:rsidRPr="006F483D" w:rsidRDefault="0052590F" w:rsidP="0052590F">
      <w:pPr>
        <w:pStyle w:val="Prrafodelista"/>
        <w:widowControl w:val="0"/>
        <w:numPr>
          <w:ilvl w:val="0"/>
          <w:numId w:val="4"/>
        </w:numPr>
        <w:suppressAutoHyphens/>
        <w:overflowPunct w:val="0"/>
        <w:spacing w:after="0" w:line="360" w:lineRule="auto"/>
        <w:jc w:val="both"/>
        <w:rPr>
          <w:rFonts w:ascii="Times New Roman" w:hAnsi="Times New Roman" w:cs="Times New Roman"/>
          <w:spacing w:val="-12"/>
          <w:sz w:val="24"/>
          <w:szCs w:val="24"/>
        </w:rPr>
      </w:pPr>
      <w:proofErr w:type="spellStart"/>
      <w:r w:rsidRPr="006F483D">
        <w:rPr>
          <w:rFonts w:ascii="Times New Roman" w:hAnsi="Times New Roman" w:cs="Times New Roman"/>
          <w:sz w:val="24"/>
          <w:szCs w:val="24"/>
        </w:rPr>
        <w:t>Demasi</w:t>
      </w:r>
      <w:proofErr w:type="spellEnd"/>
      <w:r w:rsidRPr="006F483D">
        <w:rPr>
          <w:rFonts w:ascii="Times New Roman" w:hAnsi="Times New Roman" w:cs="Times New Roman"/>
          <w:sz w:val="24"/>
          <w:szCs w:val="24"/>
        </w:rPr>
        <w:t xml:space="preserve">, M.M; </w:t>
      </w:r>
      <w:proofErr w:type="spellStart"/>
      <w:r w:rsidRPr="006F483D">
        <w:rPr>
          <w:rFonts w:ascii="Times New Roman" w:hAnsi="Times New Roman" w:cs="Times New Roman"/>
          <w:sz w:val="24"/>
          <w:szCs w:val="24"/>
        </w:rPr>
        <w:t>Rodriguez</w:t>
      </w:r>
      <w:proofErr w:type="spellEnd"/>
      <w:r w:rsidRPr="006F483D">
        <w:rPr>
          <w:rFonts w:ascii="Times New Roman" w:hAnsi="Times New Roman" w:cs="Times New Roman"/>
          <w:sz w:val="24"/>
          <w:szCs w:val="24"/>
        </w:rPr>
        <w:t xml:space="preserve">, D. (2016) </w:t>
      </w:r>
      <w:r w:rsidRPr="006F483D">
        <w:rPr>
          <w:rFonts w:ascii="Times New Roman" w:hAnsi="Times New Roman" w:cs="Times New Roman"/>
          <w:bCs/>
          <w:spacing w:val="-12"/>
          <w:sz w:val="24"/>
          <w:szCs w:val="24"/>
        </w:rPr>
        <w:t>Acceso a la Universidad, decisión vocacional y enculturación académica en contextos de masificación matricular: el Programa de Acompañamiento al Aspirante a la Carrera de Psicología de la UNMDP</w:t>
      </w:r>
      <w:proofErr w:type="gramStart"/>
      <w:r w:rsidRPr="006F483D">
        <w:rPr>
          <w:rFonts w:ascii="Times New Roman" w:hAnsi="Times New Roman" w:cs="Times New Roman"/>
          <w:bCs/>
          <w:spacing w:val="-12"/>
          <w:sz w:val="24"/>
          <w:szCs w:val="24"/>
        </w:rPr>
        <w:t>..</w:t>
      </w:r>
      <w:proofErr w:type="gramEnd"/>
      <w:r w:rsidRPr="006F483D">
        <w:rPr>
          <w:rFonts w:ascii="Times New Roman" w:hAnsi="Times New Roman" w:cs="Times New Roman"/>
          <w:bCs/>
          <w:spacing w:val="-12"/>
          <w:sz w:val="24"/>
          <w:szCs w:val="24"/>
        </w:rPr>
        <w:t xml:space="preserve"> VII </w:t>
      </w:r>
      <w:proofErr w:type="spellStart"/>
      <w:r w:rsidRPr="006F483D">
        <w:rPr>
          <w:rFonts w:ascii="Times New Roman" w:hAnsi="Times New Roman" w:cs="Times New Roman"/>
          <w:bCs/>
          <w:spacing w:val="-12"/>
          <w:sz w:val="24"/>
          <w:szCs w:val="24"/>
        </w:rPr>
        <w:t>Cngreso</w:t>
      </w:r>
      <w:proofErr w:type="spellEnd"/>
      <w:r w:rsidRPr="006F483D">
        <w:rPr>
          <w:rFonts w:ascii="Times New Roman" w:hAnsi="Times New Roman" w:cs="Times New Roman"/>
          <w:bCs/>
          <w:spacing w:val="-12"/>
          <w:sz w:val="24"/>
          <w:szCs w:val="24"/>
        </w:rPr>
        <w:t xml:space="preserve"> Marplatense de </w:t>
      </w:r>
      <w:proofErr w:type="spellStart"/>
      <w:r w:rsidRPr="006F483D">
        <w:rPr>
          <w:rFonts w:ascii="Times New Roman" w:hAnsi="Times New Roman" w:cs="Times New Roman"/>
          <w:bCs/>
          <w:spacing w:val="-12"/>
          <w:sz w:val="24"/>
          <w:szCs w:val="24"/>
        </w:rPr>
        <w:t>PSicologia</w:t>
      </w:r>
      <w:proofErr w:type="spellEnd"/>
      <w:r w:rsidRPr="006F483D">
        <w:rPr>
          <w:rFonts w:ascii="Times New Roman" w:hAnsi="Times New Roman" w:cs="Times New Roman"/>
          <w:bCs/>
          <w:spacing w:val="-12"/>
          <w:sz w:val="24"/>
          <w:szCs w:val="24"/>
        </w:rPr>
        <w:t xml:space="preserve">, </w:t>
      </w:r>
      <w:proofErr w:type="spellStart"/>
      <w:r w:rsidRPr="006F483D">
        <w:rPr>
          <w:rFonts w:ascii="Times New Roman" w:hAnsi="Times New Roman" w:cs="Times New Roman"/>
          <w:bCs/>
          <w:spacing w:val="-12"/>
          <w:sz w:val="24"/>
          <w:szCs w:val="24"/>
        </w:rPr>
        <w:t>UNMdP</w:t>
      </w:r>
      <w:proofErr w:type="spellEnd"/>
      <w:r w:rsidRPr="006F483D">
        <w:rPr>
          <w:rFonts w:ascii="Times New Roman" w:hAnsi="Times New Roman" w:cs="Times New Roman"/>
          <w:bCs/>
          <w:spacing w:val="-12"/>
          <w:sz w:val="24"/>
          <w:szCs w:val="24"/>
        </w:rPr>
        <w:t>.</w:t>
      </w:r>
    </w:p>
    <w:p w:rsidR="0052590F" w:rsidRPr="006F483D" w:rsidRDefault="0052590F" w:rsidP="0052590F">
      <w:pPr>
        <w:pStyle w:val="Prrafodelista"/>
        <w:widowControl w:val="0"/>
        <w:numPr>
          <w:ilvl w:val="0"/>
          <w:numId w:val="4"/>
        </w:numPr>
        <w:suppressAutoHyphens/>
        <w:overflowPunct w:val="0"/>
        <w:spacing w:after="0" w:line="360" w:lineRule="auto"/>
        <w:jc w:val="both"/>
        <w:rPr>
          <w:rFonts w:ascii="Times New Roman" w:hAnsi="Times New Roman" w:cs="Times New Roman"/>
          <w:spacing w:val="-12"/>
          <w:sz w:val="24"/>
          <w:szCs w:val="24"/>
        </w:rPr>
      </w:pPr>
      <w:proofErr w:type="spellStart"/>
      <w:r w:rsidRPr="006F483D">
        <w:rPr>
          <w:rFonts w:ascii="Times New Roman" w:hAnsi="Times New Roman" w:cs="Times New Roman"/>
          <w:spacing w:val="-12"/>
          <w:sz w:val="24"/>
          <w:szCs w:val="24"/>
        </w:rPr>
        <w:t>Tedesco</w:t>
      </w:r>
      <w:proofErr w:type="spellEnd"/>
      <w:r w:rsidRPr="006F483D">
        <w:rPr>
          <w:rFonts w:ascii="Times New Roman" w:hAnsi="Times New Roman" w:cs="Times New Roman"/>
          <w:spacing w:val="-12"/>
          <w:sz w:val="24"/>
          <w:szCs w:val="24"/>
        </w:rPr>
        <w:t xml:space="preserve">, J.C.; </w:t>
      </w:r>
      <w:proofErr w:type="spellStart"/>
      <w:r w:rsidRPr="006F483D">
        <w:rPr>
          <w:rFonts w:ascii="Times New Roman" w:hAnsi="Times New Roman" w:cs="Times New Roman"/>
          <w:spacing w:val="-12"/>
          <w:sz w:val="24"/>
          <w:szCs w:val="24"/>
        </w:rPr>
        <w:t>Aberbuj</w:t>
      </w:r>
      <w:proofErr w:type="spellEnd"/>
      <w:r w:rsidRPr="006F483D">
        <w:rPr>
          <w:rFonts w:ascii="Times New Roman" w:hAnsi="Times New Roman" w:cs="Times New Roman"/>
          <w:spacing w:val="-12"/>
          <w:sz w:val="24"/>
          <w:szCs w:val="24"/>
        </w:rPr>
        <w:t xml:space="preserve">, C.; </w:t>
      </w:r>
      <w:proofErr w:type="spellStart"/>
      <w:r w:rsidRPr="006F483D">
        <w:rPr>
          <w:rFonts w:ascii="Times New Roman" w:hAnsi="Times New Roman" w:cs="Times New Roman"/>
          <w:spacing w:val="-12"/>
          <w:sz w:val="24"/>
          <w:szCs w:val="24"/>
        </w:rPr>
        <w:t>Zaarías</w:t>
      </w:r>
      <w:proofErr w:type="spellEnd"/>
      <w:r w:rsidRPr="006F483D">
        <w:rPr>
          <w:rFonts w:ascii="Times New Roman" w:hAnsi="Times New Roman" w:cs="Times New Roman"/>
          <w:spacing w:val="-12"/>
          <w:sz w:val="24"/>
          <w:szCs w:val="24"/>
        </w:rPr>
        <w:t xml:space="preserve">, I. (2014). La Enseñanza en el Ingreso a la Universidad: el caso de las carreras de Ciencias Sociales en la Universidad Nacional de San Martín (Argentina). </w:t>
      </w:r>
      <w:r w:rsidRPr="006F483D">
        <w:rPr>
          <w:rFonts w:ascii="Times New Roman" w:hAnsi="Times New Roman" w:cs="Times New Roman"/>
          <w:i/>
          <w:iCs/>
          <w:spacing w:val="-12"/>
          <w:sz w:val="24"/>
          <w:szCs w:val="24"/>
        </w:rPr>
        <w:t xml:space="preserve">Currículo </w:t>
      </w:r>
      <w:proofErr w:type="spellStart"/>
      <w:r w:rsidRPr="006F483D">
        <w:rPr>
          <w:rFonts w:ascii="Times New Roman" w:hAnsi="Times New Roman" w:cs="Times New Roman"/>
          <w:i/>
          <w:iCs/>
          <w:spacing w:val="-12"/>
          <w:sz w:val="24"/>
          <w:szCs w:val="24"/>
        </w:rPr>
        <w:t>sem</w:t>
      </w:r>
      <w:proofErr w:type="spellEnd"/>
      <w:r w:rsidRPr="006F483D">
        <w:rPr>
          <w:rFonts w:ascii="Times New Roman" w:hAnsi="Times New Roman" w:cs="Times New Roman"/>
          <w:i/>
          <w:iCs/>
          <w:spacing w:val="-12"/>
          <w:sz w:val="24"/>
          <w:szCs w:val="24"/>
        </w:rPr>
        <w:t xml:space="preserve"> </w:t>
      </w:r>
      <w:proofErr w:type="spellStart"/>
      <w:r w:rsidRPr="006F483D">
        <w:rPr>
          <w:rFonts w:ascii="Times New Roman" w:hAnsi="Times New Roman" w:cs="Times New Roman"/>
          <w:i/>
          <w:iCs/>
          <w:spacing w:val="-12"/>
          <w:sz w:val="24"/>
          <w:szCs w:val="24"/>
        </w:rPr>
        <w:t>Fronteiras</w:t>
      </w:r>
      <w:proofErr w:type="spellEnd"/>
      <w:r w:rsidRPr="006F483D">
        <w:rPr>
          <w:rFonts w:ascii="Times New Roman" w:hAnsi="Times New Roman" w:cs="Times New Roman"/>
          <w:spacing w:val="-12"/>
          <w:sz w:val="24"/>
          <w:szCs w:val="24"/>
        </w:rPr>
        <w:t>, v. 14, n. 3, p. 32-45, set/dic. 2014.</w:t>
      </w:r>
    </w:p>
    <w:p w:rsidR="0052590F" w:rsidRPr="006F483D" w:rsidRDefault="0052590F" w:rsidP="00B13C1A">
      <w:pPr>
        <w:jc w:val="both"/>
        <w:rPr>
          <w:rFonts w:ascii="Times New Roman" w:hAnsi="Times New Roman" w:cs="Times New Roman"/>
          <w:b/>
          <w:sz w:val="24"/>
          <w:szCs w:val="24"/>
        </w:rPr>
      </w:pPr>
    </w:p>
    <w:sectPr w:rsidR="0052590F" w:rsidRPr="006F483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E0725"/>
    <w:multiLevelType w:val="hybridMultilevel"/>
    <w:tmpl w:val="94A04EBE"/>
    <w:lvl w:ilvl="0" w:tplc="44CEF468">
      <w:numFmt w:val="bullet"/>
      <w:lvlText w:val="-"/>
      <w:lvlJc w:val="left"/>
      <w:pPr>
        <w:ind w:left="1065" w:hanging="360"/>
      </w:pPr>
      <w:rPr>
        <w:rFonts w:ascii="Calibri" w:eastAsiaTheme="minorHAns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FED7B6C"/>
    <w:multiLevelType w:val="hybridMultilevel"/>
    <w:tmpl w:val="45FA0E3C"/>
    <w:lvl w:ilvl="0" w:tplc="2C0A0001">
      <w:start w:val="1"/>
      <w:numFmt w:val="bullet"/>
      <w:lvlText w:val=""/>
      <w:lvlJc w:val="left"/>
      <w:pPr>
        <w:ind w:left="1065"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44C744D6"/>
    <w:multiLevelType w:val="multilevel"/>
    <w:tmpl w:val="2D98A61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655C48C3"/>
    <w:multiLevelType w:val="hybridMultilevel"/>
    <w:tmpl w:val="C4B4A7E8"/>
    <w:lvl w:ilvl="0" w:tplc="44CEF468">
      <w:numFmt w:val="bullet"/>
      <w:lvlText w:val="-"/>
      <w:lvlJc w:val="left"/>
      <w:pPr>
        <w:ind w:left="1065" w:hanging="360"/>
      </w:pPr>
      <w:rPr>
        <w:rFonts w:ascii="Calibri" w:eastAsiaTheme="minorHAnsi" w:hAnsi="Calibri" w:cs="Calibri" w:hint="default"/>
      </w:rPr>
    </w:lvl>
    <w:lvl w:ilvl="1" w:tplc="2C0A0003" w:tentative="1">
      <w:start w:val="1"/>
      <w:numFmt w:val="bullet"/>
      <w:lvlText w:val="o"/>
      <w:lvlJc w:val="left"/>
      <w:pPr>
        <w:ind w:left="1785" w:hanging="360"/>
      </w:pPr>
      <w:rPr>
        <w:rFonts w:ascii="Courier New" w:hAnsi="Courier New" w:cs="Courier New" w:hint="default"/>
      </w:rPr>
    </w:lvl>
    <w:lvl w:ilvl="2" w:tplc="2C0A0005" w:tentative="1">
      <w:start w:val="1"/>
      <w:numFmt w:val="bullet"/>
      <w:lvlText w:val=""/>
      <w:lvlJc w:val="left"/>
      <w:pPr>
        <w:ind w:left="2505" w:hanging="360"/>
      </w:pPr>
      <w:rPr>
        <w:rFonts w:ascii="Wingdings" w:hAnsi="Wingdings" w:hint="default"/>
      </w:rPr>
    </w:lvl>
    <w:lvl w:ilvl="3" w:tplc="2C0A0001" w:tentative="1">
      <w:start w:val="1"/>
      <w:numFmt w:val="bullet"/>
      <w:lvlText w:val=""/>
      <w:lvlJc w:val="left"/>
      <w:pPr>
        <w:ind w:left="3225" w:hanging="360"/>
      </w:pPr>
      <w:rPr>
        <w:rFonts w:ascii="Symbol" w:hAnsi="Symbol" w:hint="default"/>
      </w:rPr>
    </w:lvl>
    <w:lvl w:ilvl="4" w:tplc="2C0A0003" w:tentative="1">
      <w:start w:val="1"/>
      <w:numFmt w:val="bullet"/>
      <w:lvlText w:val="o"/>
      <w:lvlJc w:val="left"/>
      <w:pPr>
        <w:ind w:left="3945" w:hanging="360"/>
      </w:pPr>
      <w:rPr>
        <w:rFonts w:ascii="Courier New" w:hAnsi="Courier New" w:cs="Courier New" w:hint="default"/>
      </w:rPr>
    </w:lvl>
    <w:lvl w:ilvl="5" w:tplc="2C0A0005" w:tentative="1">
      <w:start w:val="1"/>
      <w:numFmt w:val="bullet"/>
      <w:lvlText w:val=""/>
      <w:lvlJc w:val="left"/>
      <w:pPr>
        <w:ind w:left="4665" w:hanging="360"/>
      </w:pPr>
      <w:rPr>
        <w:rFonts w:ascii="Wingdings" w:hAnsi="Wingdings" w:hint="default"/>
      </w:rPr>
    </w:lvl>
    <w:lvl w:ilvl="6" w:tplc="2C0A0001" w:tentative="1">
      <w:start w:val="1"/>
      <w:numFmt w:val="bullet"/>
      <w:lvlText w:val=""/>
      <w:lvlJc w:val="left"/>
      <w:pPr>
        <w:ind w:left="5385" w:hanging="360"/>
      </w:pPr>
      <w:rPr>
        <w:rFonts w:ascii="Symbol" w:hAnsi="Symbol" w:hint="default"/>
      </w:rPr>
    </w:lvl>
    <w:lvl w:ilvl="7" w:tplc="2C0A0003" w:tentative="1">
      <w:start w:val="1"/>
      <w:numFmt w:val="bullet"/>
      <w:lvlText w:val="o"/>
      <w:lvlJc w:val="left"/>
      <w:pPr>
        <w:ind w:left="6105" w:hanging="360"/>
      </w:pPr>
      <w:rPr>
        <w:rFonts w:ascii="Courier New" w:hAnsi="Courier New" w:cs="Courier New" w:hint="default"/>
      </w:rPr>
    </w:lvl>
    <w:lvl w:ilvl="8" w:tplc="2C0A0005" w:tentative="1">
      <w:start w:val="1"/>
      <w:numFmt w:val="bullet"/>
      <w:lvlText w:val=""/>
      <w:lvlJc w:val="left"/>
      <w:pPr>
        <w:ind w:left="6825"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266"/>
    <w:rsid w:val="00170266"/>
    <w:rsid w:val="00244C8D"/>
    <w:rsid w:val="00323209"/>
    <w:rsid w:val="003F39F0"/>
    <w:rsid w:val="00400634"/>
    <w:rsid w:val="004540E1"/>
    <w:rsid w:val="0048228E"/>
    <w:rsid w:val="004C6D97"/>
    <w:rsid w:val="00512E61"/>
    <w:rsid w:val="0052590F"/>
    <w:rsid w:val="006E7F03"/>
    <w:rsid w:val="006F483D"/>
    <w:rsid w:val="00703EA5"/>
    <w:rsid w:val="00720362"/>
    <w:rsid w:val="0072148A"/>
    <w:rsid w:val="007265EB"/>
    <w:rsid w:val="007E5D4E"/>
    <w:rsid w:val="00836910"/>
    <w:rsid w:val="00845B31"/>
    <w:rsid w:val="008669F1"/>
    <w:rsid w:val="009A48DB"/>
    <w:rsid w:val="009F0B77"/>
    <w:rsid w:val="00A36012"/>
    <w:rsid w:val="00B13C1A"/>
    <w:rsid w:val="00BB7F4B"/>
    <w:rsid w:val="00C911C2"/>
    <w:rsid w:val="00DF3050"/>
    <w:rsid w:val="00E26270"/>
    <w:rsid w:val="00ED619A"/>
    <w:rsid w:val="00EF633D"/>
    <w:rsid w:val="00FD098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03E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03E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732</TotalTime>
  <Pages>6</Pages>
  <Words>2334</Words>
  <Characters>12843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Alumno</dc:creator>
  <cp:lastModifiedBy>Alumno</cp:lastModifiedBy>
  <cp:revision>11</cp:revision>
  <dcterms:created xsi:type="dcterms:W3CDTF">2017-05-10T13:47:00Z</dcterms:created>
  <dcterms:modified xsi:type="dcterms:W3CDTF">2017-05-11T02:17:00Z</dcterms:modified>
</cp:coreProperties>
</file>