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518F" w:rsidRPr="00BA6288" w:rsidRDefault="00CA518F" w:rsidP="00C602BD">
      <w:pPr>
        <w:pStyle w:val="NormalWeb"/>
        <w:shd w:val="clear" w:color="auto" w:fill="FFFFFF"/>
        <w:spacing w:before="120" w:beforeAutospacing="0" w:after="120" w:afterAutospacing="0"/>
        <w:jc w:val="center"/>
      </w:pPr>
      <w:r w:rsidRPr="00BA6288">
        <w:t>VII Encuentro Nacional y III Latinoamericano de Ingreso Universitario</w:t>
      </w:r>
      <w:r w:rsidR="003C13C1" w:rsidRPr="00BA6288">
        <w:t xml:space="preserve"> </w:t>
      </w:r>
      <w:r w:rsidR="00BD0272" w:rsidRPr="00BA6288">
        <w:t xml:space="preserve">Agosto </w:t>
      </w:r>
      <w:r w:rsidR="003C13C1" w:rsidRPr="00BA6288">
        <w:t>2017</w:t>
      </w:r>
    </w:p>
    <w:p w:rsidR="00BD0272" w:rsidRPr="00BA6288" w:rsidRDefault="00BD0272" w:rsidP="00C602BD">
      <w:pPr>
        <w:pStyle w:val="NormalWeb"/>
        <w:shd w:val="clear" w:color="auto" w:fill="FFFFFF"/>
        <w:spacing w:before="120" w:beforeAutospacing="0" w:after="120" w:afterAutospacing="0"/>
        <w:jc w:val="center"/>
      </w:pPr>
      <w:r w:rsidRPr="00BA6288">
        <w:t>UNIVERSIDAD NACIONAL DE CUYO</w:t>
      </w:r>
    </w:p>
    <w:p w:rsidR="007C2E41" w:rsidRPr="00BA6288" w:rsidRDefault="007C2E41" w:rsidP="00C602BD">
      <w:pPr>
        <w:shd w:val="clear" w:color="auto" w:fill="FFFFFF"/>
        <w:spacing w:before="120" w:after="120" w:line="240" w:lineRule="auto"/>
        <w:jc w:val="both"/>
        <w:outlineLvl w:val="2"/>
        <w:rPr>
          <w:rFonts w:ascii="Times New Roman" w:eastAsia="Times New Roman" w:hAnsi="Times New Roman" w:cs="Times New Roman"/>
          <w:sz w:val="24"/>
          <w:szCs w:val="24"/>
          <w:lang w:eastAsia="es-AR"/>
        </w:rPr>
      </w:pPr>
      <w:r w:rsidRPr="00BA6288">
        <w:rPr>
          <w:rFonts w:ascii="Times New Roman" w:eastAsia="Times New Roman" w:hAnsi="Times New Roman" w:cs="Times New Roman"/>
          <w:sz w:val="24"/>
          <w:szCs w:val="24"/>
          <w:lang w:eastAsia="es-AR"/>
        </w:rPr>
        <w:t>EJE 1: ARTICULACIÓN</w:t>
      </w:r>
    </w:p>
    <w:p w:rsidR="007C2E41" w:rsidRPr="00BA6288" w:rsidRDefault="007C2E41" w:rsidP="00C602BD">
      <w:pPr>
        <w:shd w:val="clear" w:color="auto" w:fill="FFFFFF"/>
        <w:spacing w:before="120" w:after="120" w:line="240" w:lineRule="auto"/>
        <w:jc w:val="both"/>
        <w:rPr>
          <w:rFonts w:ascii="Times New Roman" w:eastAsia="Times New Roman" w:hAnsi="Times New Roman" w:cs="Times New Roman"/>
          <w:sz w:val="24"/>
          <w:szCs w:val="24"/>
          <w:lang w:eastAsia="es-AR"/>
        </w:rPr>
      </w:pPr>
      <w:r w:rsidRPr="00BA6288">
        <w:rPr>
          <w:rFonts w:ascii="Times New Roman" w:eastAsia="Times New Roman" w:hAnsi="Times New Roman" w:cs="Times New Roman"/>
          <w:sz w:val="24"/>
          <w:szCs w:val="24"/>
          <w:lang w:eastAsia="es-AR"/>
        </w:rPr>
        <w:t>1.1. Políticas educativas de articulación en el sistema educativo. Relación escuela secundaria – nivel superior. Corresponsabilidad.</w:t>
      </w:r>
    </w:p>
    <w:p w:rsidR="007C2E41" w:rsidRPr="00BA6288" w:rsidRDefault="005523FE" w:rsidP="00C602BD">
      <w:pPr>
        <w:pStyle w:val="NormalWeb"/>
        <w:shd w:val="clear" w:color="auto" w:fill="FFFFFF"/>
        <w:spacing w:before="120" w:beforeAutospacing="0" w:after="120" w:afterAutospacing="0"/>
        <w:jc w:val="center"/>
        <w:rPr>
          <w:b/>
        </w:rPr>
      </w:pPr>
      <w:r w:rsidRPr="00BA6288">
        <w:rPr>
          <w:b/>
        </w:rPr>
        <w:t>“GENE</w:t>
      </w:r>
      <w:r w:rsidR="008146E2" w:rsidRPr="00BA6288">
        <w:rPr>
          <w:b/>
        </w:rPr>
        <w:t>RA</w:t>
      </w:r>
      <w:r w:rsidRPr="00BA6288">
        <w:rPr>
          <w:b/>
        </w:rPr>
        <w:t>N</w:t>
      </w:r>
      <w:r w:rsidR="008146E2" w:rsidRPr="00BA6288">
        <w:rPr>
          <w:b/>
        </w:rPr>
        <w:t>DO</w:t>
      </w:r>
      <w:r w:rsidRPr="00BA6288">
        <w:rPr>
          <w:b/>
        </w:rPr>
        <w:t xml:space="preserve"> ACCIONES COLABORATIVAS DE DOCENCIA Y ORIENTACIÓN </w:t>
      </w:r>
    </w:p>
    <w:p w:rsidR="002925FB" w:rsidRPr="00BA6288" w:rsidRDefault="007C2E41" w:rsidP="00C602BD">
      <w:pPr>
        <w:pStyle w:val="NormalWeb"/>
        <w:shd w:val="clear" w:color="auto" w:fill="FFFFFF"/>
        <w:spacing w:before="120" w:beforeAutospacing="0" w:after="120" w:afterAutospacing="0"/>
        <w:jc w:val="center"/>
        <w:rPr>
          <w:b/>
        </w:rPr>
      </w:pPr>
      <w:r w:rsidRPr="00BA6288">
        <w:rPr>
          <w:b/>
        </w:rPr>
        <w:t>Interniveles educativos</w:t>
      </w:r>
      <w:r w:rsidR="009708C8" w:rsidRPr="00BA6288">
        <w:rPr>
          <w:b/>
        </w:rPr>
        <w:t xml:space="preserve"> Secundario y Universitario</w:t>
      </w:r>
      <w:r w:rsidRPr="00BA6288">
        <w:rPr>
          <w:b/>
        </w:rPr>
        <w:t>”</w:t>
      </w:r>
    </w:p>
    <w:p w:rsidR="00794BC0" w:rsidRPr="00BA6288" w:rsidRDefault="00794BC0" w:rsidP="00C602BD">
      <w:pPr>
        <w:pStyle w:val="NormalWeb"/>
        <w:shd w:val="clear" w:color="auto" w:fill="FFFFFF"/>
        <w:spacing w:before="120" w:beforeAutospacing="0" w:after="120" w:afterAutospacing="0"/>
        <w:jc w:val="both"/>
      </w:pPr>
      <w:r w:rsidRPr="00BA6288">
        <w:t>Autoras: B</w:t>
      </w:r>
      <w:r w:rsidR="002A07AB">
        <w:t xml:space="preserve">errino, María Inés. </w:t>
      </w:r>
      <w:bookmarkStart w:id="0" w:name="_GoBack"/>
      <w:bookmarkEnd w:id="0"/>
      <w:r w:rsidRPr="00BA6288">
        <w:t>S</w:t>
      </w:r>
      <w:r w:rsidR="00CD655C" w:rsidRPr="00BA6288">
        <w:t>uárez, María de las Mercedes.</w:t>
      </w:r>
    </w:p>
    <w:p w:rsidR="00B95E83" w:rsidRPr="00BA6288" w:rsidRDefault="00B95E83" w:rsidP="00C602BD">
      <w:pPr>
        <w:pStyle w:val="NormalWeb"/>
        <w:shd w:val="clear" w:color="auto" w:fill="FFFFFF"/>
        <w:spacing w:before="120" w:beforeAutospacing="0" w:after="120" w:afterAutospacing="0"/>
        <w:jc w:val="both"/>
      </w:pPr>
      <w:r w:rsidRPr="00BA6288">
        <w:t>Institución: Facultad de Ingeniería UNICEN.</w:t>
      </w:r>
    </w:p>
    <w:p w:rsidR="00B95E83" w:rsidRPr="00BA6288" w:rsidRDefault="00B95E83" w:rsidP="00C602BD">
      <w:pPr>
        <w:pStyle w:val="NormalWeb"/>
        <w:shd w:val="clear" w:color="auto" w:fill="FFFFFF"/>
        <w:spacing w:before="120" w:beforeAutospacing="0" w:after="120" w:afterAutospacing="0"/>
        <w:jc w:val="both"/>
      </w:pPr>
      <w:r w:rsidRPr="00BA6288">
        <w:t>Correo Electrónico: mberrino@fio.unicen.edu.ar</w:t>
      </w:r>
    </w:p>
    <w:p w:rsidR="008B0E3E" w:rsidRDefault="008B0E3E" w:rsidP="00C602BD">
      <w:pPr>
        <w:pStyle w:val="NormalWeb"/>
        <w:shd w:val="clear" w:color="auto" w:fill="FFFFFF"/>
        <w:spacing w:before="120" w:beforeAutospacing="0" w:after="120" w:afterAutospacing="0"/>
        <w:jc w:val="both"/>
        <w:rPr>
          <w:b/>
        </w:rPr>
      </w:pPr>
    </w:p>
    <w:p w:rsidR="00CD655C" w:rsidRDefault="008C7B36" w:rsidP="00C602BD">
      <w:pPr>
        <w:pStyle w:val="NormalWeb"/>
        <w:shd w:val="clear" w:color="auto" w:fill="FFFFFF"/>
        <w:spacing w:before="120" w:beforeAutospacing="0" w:after="120" w:afterAutospacing="0"/>
        <w:jc w:val="both"/>
      </w:pPr>
      <w:r w:rsidRPr="00BA6288">
        <w:rPr>
          <w:b/>
        </w:rPr>
        <w:t>RESUMEN</w:t>
      </w:r>
      <w:r w:rsidR="00526F62" w:rsidRPr="00BA6288">
        <w:t xml:space="preserve"> </w:t>
      </w:r>
    </w:p>
    <w:p w:rsidR="008B0E3E" w:rsidRPr="00BA6288" w:rsidRDefault="008B0E3E" w:rsidP="00C602BD">
      <w:pPr>
        <w:pStyle w:val="NormalWeb"/>
        <w:shd w:val="clear" w:color="auto" w:fill="FFFFFF"/>
        <w:spacing w:before="120" w:beforeAutospacing="0" w:after="120" w:afterAutospacing="0"/>
        <w:jc w:val="both"/>
      </w:pPr>
    </w:p>
    <w:p w:rsidR="00526F62" w:rsidRPr="00BA6288" w:rsidRDefault="00526F62" w:rsidP="00C602BD">
      <w:pPr>
        <w:pStyle w:val="NormalWeb"/>
        <w:shd w:val="clear" w:color="auto" w:fill="FFFFFF"/>
        <w:spacing w:before="120" w:beforeAutospacing="0" w:after="120" w:afterAutospacing="0"/>
        <w:jc w:val="both"/>
      </w:pPr>
      <w:r w:rsidRPr="00BA6288">
        <w:t>Desde 1995, el equipo de Investigación de docentes de</w:t>
      </w:r>
      <w:r w:rsidR="002E2E19" w:rsidRPr="00BA6288">
        <w:t>l área de</w:t>
      </w:r>
      <w:r w:rsidRPr="00BA6288">
        <w:t xml:space="preserve"> Matemática y de Orientación Vocacional Ocupacional, de la Facultad de Ingeniería</w:t>
      </w:r>
      <w:r w:rsidR="00863BDB" w:rsidRPr="00BA6288">
        <w:t xml:space="preserve"> de la Universidad Nacional del Centro de la Provincia de Buenos Aires</w:t>
      </w:r>
      <w:r w:rsidR="007670B8">
        <w:t xml:space="preserve">, </w:t>
      </w:r>
      <w:r w:rsidRPr="00BA6288">
        <w:t>ha ido construyendo información significativa de la corresponsabilidad en la articulación entre niveles educativos</w:t>
      </w:r>
      <w:r w:rsidR="002E2E19" w:rsidRPr="00BA6288">
        <w:t xml:space="preserve"> y permitiendo el desarrollo de acciones de mejora en forma colaborativa</w:t>
      </w:r>
      <w:r w:rsidRPr="00BA6288">
        <w:t xml:space="preserve">. </w:t>
      </w:r>
    </w:p>
    <w:p w:rsidR="00526F62" w:rsidRPr="00BA6288" w:rsidRDefault="00526F62" w:rsidP="00C602BD">
      <w:pPr>
        <w:pStyle w:val="NormalWeb"/>
        <w:shd w:val="clear" w:color="auto" w:fill="FFFFFF"/>
        <w:spacing w:before="120" w:beforeAutospacing="0" w:after="120" w:afterAutospacing="0"/>
        <w:jc w:val="both"/>
      </w:pPr>
      <w:r w:rsidRPr="00BA6288">
        <w:t xml:space="preserve">Todo esto es posible en un marco de profundo conocimiento y comprensión del complejo y multifacético contexto socio cultural en el cual están insertas las escuelas secundarias y la universidad. Por ello las acciones colaborativas de docencia y orientación han sido de variados formatos. </w:t>
      </w:r>
    </w:p>
    <w:p w:rsidR="008C751A" w:rsidRPr="00BA6288" w:rsidRDefault="00CD655C" w:rsidP="00C602BD">
      <w:pPr>
        <w:pStyle w:val="NormalWeb"/>
        <w:shd w:val="clear" w:color="auto" w:fill="FFFFFF"/>
        <w:spacing w:before="120" w:beforeAutospacing="0" w:after="120" w:afterAutospacing="0"/>
        <w:jc w:val="both"/>
      </w:pPr>
      <w:r w:rsidRPr="00BA6288">
        <w:t xml:space="preserve">Consideramos </w:t>
      </w:r>
      <w:r w:rsidR="00526F62" w:rsidRPr="00BA6288">
        <w:t>que las más efectivas son las capacitaciones constant</w:t>
      </w:r>
      <w:r w:rsidRPr="00BA6288">
        <w:t>es y con acreditaciones formale</w:t>
      </w:r>
      <w:r w:rsidR="00526F62" w:rsidRPr="00BA6288">
        <w:t xml:space="preserve">s. Pues esto permite una revalorización del trabajo docente y de orientación, a la vez que legitiman las prácticas educativas como un espacio social a construir entre todos los sujetos. Estas jornadas de reflexión y actualizaciones conjuntas, posibilitan diagnósticos y proyectos </w:t>
      </w:r>
      <w:r w:rsidR="00DD688F" w:rsidRPr="00BA6288">
        <w:t xml:space="preserve">pedagógicos </w:t>
      </w:r>
      <w:r w:rsidRPr="00BA6288">
        <w:t>y de orientación</w:t>
      </w:r>
      <w:r w:rsidR="00526F62" w:rsidRPr="00BA6288">
        <w:t xml:space="preserve">, tanto de la diversidad poblacional </w:t>
      </w:r>
      <w:r w:rsidR="007F5EC4" w:rsidRPr="00BA6288">
        <w:t>como</w:t>
      </w:r>
      <w:r w:rsidR="00526F62" w:rsidRPr="00BA6288">
        <w:t xml:space="preserve"> de</w:t>
      </w:r>
      <w:r w:rsidR="007F5EC4" w:rsidRPr="00BA6288">
        <w:t xml:space="preserve"> las</w:t>
      </w:r>
      <w:r w:rsidR="00526F62" w:rsidRPr="00BA6288">
        <w:t xml:space="preserve"> trayectorias que forman parte del proceso de transición interniveles.</w:t>
      </w:r>
      <w:r w:rsidR="007F5EC4" w:rsidRPr="00BA6288">
        <w:t xml:space="preserve"> Estas acciones</w:t>
      </w:r>
      <w:r w:rsidR="00526F62" w:rsidRPr="00BA6288">
        <w:t xml:space="preserve"> promovieron</w:t>
      </w:r>
      <w:r w:rsidR="007F5EC4" w:rsidRPr="00BA6288">
        <w:t xml:space="preserve"> el diseño y ejecución de</w:t>
      </w:r>
      <w:r w:rsidR="00526F62" w:rsidRPr="00BA6288">
        <w:t xml:space="preserve"> la Diplomatura</w:t>
      </w:r>
      <w:r w:rsidR="007F5EC4" w:rsidRPr="00BA6288">
        <w:t xml:space="preserve"> en Gestión en el Aula de Matemática</w:t>
      </w:r>
      <w:r w:rsidR="00526F62" w:rsidRPr="00BA6288">
        <w:t xml:space="preserve"> para los </w:t>
      </w:r>
      <w:r w:rsidR="007F5EC4" w:rsidRPr="00BA6288">
        <w:t>d</w:t>
      </w:r>
      <w:r w:rsidR="00526F62" w:rsidRPr="00BA6288">
        <w:t>ocentes</w:t>
      </w:r>
      <w:r w:rsidR="007F5EC4" w:rsidRPr="00BA6288">
        <w:t xml:space="preserve"> del nivel</w:t>
      </w:r>
      <w:r w:rsidR="00526F62" w:rsidRPr="00BA6288">
        <w:t xml:space="preserve"> </w:t>
      </w:r>
      <w:r w:rsidR="007F5EC4" w:rsidRPr="00BA6288">
        <w:t>s</w:t>
      </w:r>
      <w:r w:rsidR="00526F62" w:rsidRPr="00BA6288">
        <w:t>ecundario y</w:t>
      </w:r>
      <w:r w:rsidR="007F5EC4" w:rsidRPr="00BA6288">
        <w:t xml:space="preserve"> </w:t>
      </w:r>
      <w:r w:rsidRPr="00BA6288">
        <w:t>también el intercambio teórico-práctico constante con los orientadores escolares, que derivaron en planificación de la reedición</w:t>
      </w:r>
      <w:r w:rsidR="007F5EC4" w:rsidRPr="00BA6288">
        <w:t xml:space="preserve"> del</w:t>
      </w:r>
      <w:r w:rsidR="00526F62" w:rsidRPr="00BA6288">
        <w:t xml:space="preserve"> Curso en Actualización en Orientación Educativa para orientadores, docentes y preceptores </w:t>
      </w:r>
      <w:r w:rsidR="007F5EC4" w:rsidRPr="00BA6288">
        <w:t>de secundaria</w:t>
      </w:r>
      <w:r w:rsidR="00526F62" w:rsidRPr="00BA6288">
        <w:t>.</w:t>
      </w:r>
    </w:p>
    <w:p w:rsidR="008C751A" w:rsidRPr="00BA6288" w:rsidRDefault="00DB6822" w:rsidP="00C602BD">
      <w:pPr>
        <w:pStyle w:val="NormalWeb"/>
        <w:shd w:val="clear" w:color="auto" w:fill="FFFFFF"/>
        <w:spacing w:before="120" w:beforeAutospacing="0" w:after="120" w:afterAutospacing="0"/>
        <w:jc w:val="both"/>
      </w:pPr>
      <w:r w:rsidRPr="00BA6288">
        <w:t>Análogamente, a</w:t>
      </w:r>
      <w:r w:rsidR="008C751A" w:rsidRPr="00BA6288">
        <w:t xml:space="preserve"> como los ingresantes inician su tránsito universitario consustanciándose con el oficio de ser alumnos de educación sup</w:t>
      </w:r>
      <w:r w:rsidR="0064643E" w:rsidRPr="00BA6288">
        <w:t xml:space="preserve">erior, se deberá reconceptualizar el oficio de ser docentes </w:t>
      </w:r>
      <w:r w:rsidR="008C751A" w:rsidRPr="00BA6288">
        <w:t xml:space="preserve"> en el proceso </w:t>
      </w:r>
      <w:r w:rsidR="0064643E" w:rsidRPr="00BA6288">
        <w:t>de transición interniveles.</w:t>
      </w:r>
    </w:p>
    <w:p w:rsidR="00080A6A" w:rsidRDefault="00DB6822" w:rsidP="00C602BD">
      <w:pPr>
        <w:pStyle w:val="NormalWeb"/>
        <w:shd w:val="clear" w:color="auto" w:fill="FFFFFF"/>
        <w:spacing w:before="120" w:beforeAutospacing="0" w:after="120" w:afterAutospacing="0"/>
        <w:jc w:val="both"/>
      </w:pPr>
      <w:r w:rsidRPr="00080A6A">
        <w:t xml:space="preserve">En este trabajo damos cuenta de </w:t>
      </w:r>
      <w:r w:rsidR="00DC3D14" w:rsidRPr="00080A6A">
        <w:t>alguna de las experiencias</w:t>
      </w:r>
      <w:r w:rsidR="00560BF9" w:rsidRPr="00080A6A">
        <w:t xml:space="preserve"> de Orientación que favorec</w:t>
      </w:r>
      <w:r w:rsidR="00DC3D14" w:rsidRPr="00080A6A">
        <w:t>ieron</w:t>
      </w:r>
      <w:r w:rsidR="00560BF9" w:rsidRPr="00080A6A">
        <w:t>, entre otros recursos,</w:t>
      </w:r>
      <w:r w:rsidR="00DC3D14" w:rsidRPr="00080A6A">
        <w:t xml:space="preserve"> la prosecución de estudios</w:t>
      </w:r>
      <w:r w:rsidR="00460001" w:rsidRPr="00080A6A">
        <w:t xml:space="preserve"> de algunos estudiantes secundarios que no los visualizaban como posibles dentro de sus proyectos. Asimismo, damos cuenta de las experiencias en </w:t>
      </w:r>
      <w:r w:rsidR="00080A6A" w:rsidRPr="00080A6A">
        <w:t xml:space="preserve">capacitaciones </w:t>
      </w:r>
      <w:r w:rsidR="00080A6A">
        <w:t xml:space="preserve">a </w:t>
      </w:r>
      <w:r w:rsidR="00080A6A" w:rsidRPr="00080A6A">
        <w:t xml:space="preserve">docentes </w:t>
      </w:r>
      <w:r w:rsidR="00080A6A">
        <w:t>secundarios de</w:t>
      </w:r>
      <w:r w:rsidR="00080A6A" w:rsidRPr="00080A6A">
        <w:t xml:space="preserve">n </w:t>
      </w:r>
      <w:r w:rsidR="00460001" w:rsidRPr="00080A6A">
        <w:t>matem</w:t>
      </w:r>
      <w:r w:rsidR="00080A6A" w:rsidRPr="00080A6A">
        <w:t>á</w:t>
      </w:r>
      <w:r w:rsidR="00460001" w:rsidRPr="00080A6A">
        <w:t>tica</w:t>
      </w:r>
      <w:r w:rsidR="00DC3D14" w:rsidRPr="00080A6A">
        <w:t xml:space="preserve"> </w:t>
      </w:r>
      <w:r w:rsidR="00080A6A" w:rsidRPr="00080A6A">
        <w:t xml:space="preserve">que propicia </w:t>
      </w:r>
      <w:r w:rsidR="00080A6A">
        <w:t>mejoras en la formación.</w:t>
      </w:r>
    </w:p>
    <w:p w:rsidR="00CD655C" w:rsidRPr="00BA6288" w:rsidRDefault="00080A6A" w:rsidP="00C602BD">
      <w:pPr>
        <w:pStyle w:val="NormalWeb"/>
        <w:shd w:val="clear" w:color="auto" w:fill="FFFFFF"/>
        <w:spacing w:before="120" w:beforeAutospacing="0" w:after="120" w:afterAutospacing="0"/>
        <w:jc w:val="both"/>
      </w:pPr>
      <w:r>
        <w:lastRenderedPageBreak/>
        <w:t xml:space="preserve"> </w:t>
      </w:r>
    </w:p>
    <w:p w:rsidR="00BC042E" w:rsidRDefault="00BC042E" w:rsidP="00C602BD">
      <w:pPr>
        <w:pStyle w:val="NormalWeb"/>
        <w:shd w:val="clear" w:color="auto" w:fill="FFFFFF"/>
        <w:spacing w:before="120" w:beforeAutospacing="0" w:after="120" w:afterAutospacing="0"/>
        <w:jc w:val="both"/>
      </w:pPr>
    </w:p>
    <w:p w:rsidR="00526F62" w:rsidRPr="00BA6288" w:rsidRDefault="00526F62" w:rsidP="00C602BD">
      <w:pPr>
        <w:pStyle w:val="NormalWeb"/>
        <w:shd w:val="clear" w:color="auto" w:fill="FFFFFF"/>
        <w:spacing w:before="120" w:beforeAutospacing="0" w:after="120" w:afterAutospacing="0"/>
        <w:jc w:val="both"/>
      </w:pPr>
      <w:r w:rsidRPr="00BA6288">
        <w:t>TRABAJO</w:t>
      </w:r>
    </w:p>
    <w:p w:rsidR="00CD655C" w:rsidRPr="00BA6288" w:rsidRDefault="00CD655C" w:rsidP="00CD655C">
      <w:pPr>
        <w:pStyle w:val="NormalWeb"/>
        <w:shd w:val="clear" w:color="auto" w:fill="FFFFFF"/>
        <w:spacing w:before="120" w:beforeAutospacing="0" w:after="120" w:afterAutospacing="0"/>
        <w:jc w:val="both"/>
      </w:pPr>
    </w:p>
    <w:p w:rsidR="002337C3" w:rsidRDefault="007D6D48" w:rsidP="00CD655C">
      <w:pPr>
        <w:pStyle w:val="NormalWeb"/>
        <w:shd w:val="clear" w:color="auto" w:fill="FFFFFF"/>
        <w:spacing w:before="120" w:beforeAutospacing="0" w:after="120" w:afterAutospacing="0"/>
        <w:jc w:val="both"/>
      </w:pPr>
      <w:r w:rsidRPr="00BA6288">
        <w:t>INTRODUCCIÓN</w:t>
      </w:r>
    </w:p>
    <w:p w:rsidR="007F2DB5" w:rsidRPr="00BA6288" w:rsidRDefault="007F2DB5" w:rsidP="00CD655C">
      <w:pPr>
        <w:pStyle w:val="NormalWeb"/>
        <w:shd w:val="clear" w:color="auto" w:fill="FFFFFF"/>
        <w:spacing w:before="120" w:beforeAutospacing="0" w:after="120" w:afterAutospacing="0"/>
        <w:jc w:val="both"/>
      </w:pPr>
    </w:p>
    <w:p w:rsidR="00D20EB3" w:rsidRPr="00BA6288" w:rsidRDefault="00D20EB3" w:rsidP="00CD655C">
      <w:pPr>
        <w:spacing w:before="120" w:after="120" w:line="240" w:lineRule="auto"/>
        <w:jc w:val="both"/>
        <w:rPr>
          <w:rFonts w:ascii="Times New Roman" w:hAnsi="Times New Roman" w:cs="Times New Roman"/>
          <w:sz w:val="24"/>
          <w:szCs w:val="24"/>
        </w:rPr>
      </w:pPr>
      <w:r w:rsidRPr="00BA6288">
        <w:rPr>
          <w:rFonts w:ascii="Times New Roman" w:hAnsi="Times New Roman" w:cs="Times New Roman"/>
          <w:sz w:val="24"/>
          <w:szCs w:val="24"/>
        </w:rPr>
        <w:t>La condición de verticalidad del sistema educativo, Secundaria - Universidad que se traduce en egreso y enlace curricular debiera facilitar a los estudiantes la continuidad de los estudios de un nivel a otro, esto muchas veces no se ve reflejado</w:t>
      </w:r>
      <w:r w:rsidR="00CD655C" w:rsidRPr="00BA6288">
        <w:rPr>
          <w:rFonts w:ascii="Times New Roman" w:hAnsi="Times New Roman" w:cs="Times New Roman"/>
          <w:sz w:val="24"/>
          <w:szCs w:val="24"/>
        </w:rPr>
        <w:t xml:space="preserve"> en las prácticas</w:t>
      </w:r>
      <w:r w:rsidRPr="00BA6288">
        <w:rPr>
          <w:rFonts w:ascii="Times New Roman" w:hAnsi="Times New Roman" w:cs="Times New Roman"/>
          <w:sz w:val="24"/>
          <w:szCs w:val="24"/>
        </w:rPr>
        <w:t>.</w:t>
      </w:r>
    </w:p>
    <w:p w:rsidR="00CE1295" w:rsidRPr="00BA6288" w:rsidRDefault="00DB6822" w:rsidP="00CD655C">
      <w:pPr>
        <w:pStyle w:val="NormalWeb"/>
        <w:shd w:val="clear" w:color="auto" w:fill="FFFFFF"/>
        <w:spacing w:before="120" w:beforeAutospacing="0" w:after="120" w:afterAutospacing="0"/>
        <w:jc w:val="both"/>
      </w:pPr>
      <w:r w:rsidRPr="00BA6288">
        <w:t>Desde 1995, el equipo de Investigación de docentes del área de Matemática y de Ori</w:t>
      </w:r>
      <w:r w:rsidR="007D6D48" w:rsidRPr="00BA6288">
        <w:t>entación Vocacional Ocupacional</w:t>
      </w:r>
      <w:r w:rsidRPr="00BA6288">
        <w:t xml:space="preserve"> de la Facultad de Ingeniería de la Universidad Nacional del Centro de la Provincia de Buenos Aires, FIO UNICEN</w:t>
      </w:r>
      <w:r w:rsidR="00A0050D" w:rsidRPr="00BA6288">
        <w:t>,</w:t>
      </w:r>
      <w:r w:rsidRPr="00BA6288">
        <w:t xml:space="preserve"> ha ido construyendo información significativa de la corresponsabilidad en la articulación entre niveles educativos y permitiendo el desarrollo de acciones de mejora en forma colaborativa.</w:t>
      </w:r>
    </w:p>
    <w:p w:rsidR="00A0050D" w:rsidRPr="00BA6288" w:rsidRDefault="008C7B36" w:rsidP="00CD655C">
      <w:pPr>
        <w:pStyle w:val="NormalWeb"/>
        <w:shd w:val="clear" w:color="auto" w:fill="FFFFFF"/>
        <w:spacing w:before="120" w:beforeAutospacing="0" w:after="120" w:afterAutospacing="0"/>
        <w:jc w:val="both"/>
        <w:rPr>
          <w:lang w:val="es-ES"/>
        </w:rPr>
      </w:pPr>
      <w:r w:rsidRPr="00BA6288">
        <w:t>E</w:t>
      </w:r>
      <w:r w:rsidR="00A0050D" w:rsidRPr="00BA6288">
        <w:t xml:space="preserve">n </w:t>
      </w:r>
      <w:r w:rsidR="008F1CC3" w:rsidRPr="00BA6288">
        <w:t>el</w:t>
      </w:r>
      <w:r w:rsidR="00DF2424" w:rsidRPr="00BA6288">
        <w:t xml:space="preserve"> </w:t>
      </w:r>
      <w:r w:rsidR="007D6D48" w:rsidRPr="00BA6288">
        <w:rPr>
          <w:bCs/>
        </w:rPr>
        <w:t>V Encuentro Nacional y I Latinoamericano sobre Ingreso a la Universidad Pública</w:t>
      </w:r>
      <w:r w:rsidR="007D6D48" w:rsidRPr="00BA6288">
        <w:t xml:space="preserve"> </w:t>
      </w:r>
      <w:r w:rsidR="00A0050D" w:rsidRPr="00BA6288">
        <w:t xml:space="preserve">se hizo </w:t>
      </w:r>
      <w:r w:rsidR="00DF2424" w:rsidRPr="00BA6288">
        <w:t>hincapié en las conceptualizaciones construidas a lo largo de estos años en torno al ingreso a la universidad y</w:t>
      </w:r>
      <w:r w:rsidR="008F1CC3" w:rsidRPr="00BA6288">
        <w:t xml:space="preserve"> a</w:t>
      </w:r>
      <w:r w:rsidR="00DF2424" w:rsidRPr="00BA6288">
        <w:t xml:space="preserve"> las posibilidades de que las mismas fructifiquen en prácticas concretas de formación y acción educativa. Y</w:t>
      </w:r>
      <w:r w:rsidR="007D6D48" w:rsidRPr="00BA6288">
        <w:t xml:space="preserve"> en</w:t>
      </w:r>
      <w:r w:rsidR="00DF2424" w:rsidRPr="00BA6288">
        <w:t xml:space="preserve"> el V</w:t>
      </w:r>
      <w:r w:rsidR="007D6D48" w:rsidRPr="00BA6288">
        <w:t>I</w:t>
      </w:r>
      <w:r w:rsidR="00DF2424" w:rsidRPr="00BA6288">
        <w:t xml:space="preserve"> </w:t>
      </w:r>
      <w:r w:rsidRPr="00BA6288">
        <w:t xml:space="preserve">Encuentro, </w:t>
      </w:r>
      <w:r w:rsidR="00DF2424" w:rsidRPr="00BA6288">
        <w:t>donde participamos con una ponencia, se propuso debatir sobre aquellas</w:t>
      </w:r>
      <w:r w:rsidR="00DF2424" w:rsidRPr="00BA6288">
        <w:rPr>
          <w:lang w:val="es-ES"/>
        </w:rPr>
        <w:t xml:space="preserve"> políticas y estrategias orientadas a generar las condiciones -institucionales, académicas, pedagógicas- que permitan a los estudiantes acceder a la universidad, sostener y finalizar sus estudios en la carrera elegida.</w:t>
      </w:r>
      <w:r w:rsidR="006169DE" w:rsidRPr="00BA6288">
        <w:rPr>
          <w:lang w:val="es-ES"/>
        </w:rPr>
        <w:t xml:space="preserve"> </w:t>
      </w:r>
    </w:p>
    <w:p w:rsidR="005B1A27" w:rsidRPr="00BA6288" w:rsidRDefault="006169DE" w:rsidP="00CD655C">
      <w:pPr>
        <w:pStyle w:val="NormalWeb"/>
        <w:shd w:val="clear" w:color="auto" w:fill="FFFFFF"/>
        <w:spacing w:before="120" w:beforeAutospacing="0" w:after="120" w:afterAutospacing="0"/>
        <w:jc w:val="both"/>
      </w:pPr>
      <w:r w:rsidRPr="00BA6288">
        <w:t>Todo esto es posible en un marco de profundo conocimiento y comprensión del complejo y multifacético contexto socio cultural en el cual están insertas las escuelas secundarias y la universidad. Por ello las</w:t>
      </w:r>
      <w:r w:rsidR="00045C0A" w:rsidRPr="00BA6288">
        <w:t xml:space="preserve"> </w:t>
      </w:r>
      <w:r w:rsidR="002925FB" w:rsidRPr="00BA6288">
        <w:t xml:space="preserve">acciones colaborativas de docencia y orientación </w:t>
      </w:r>
      <w:r w:rsidR="00045C0A" w:rsidRPr="00BA6288">
        <w:t xml:space="preserve">han sido de variados formatos. </w:t>
      </w:r>
    </w:p>
    <w:p w:rsidR="00A57D26" w:rsidRPr="00BA6288" w:rsidRDefault="00A57D26" w:rsidP="00CD655C">
      <w:pPr>
        <w:pStyle w:val="NormalWeb"/>
        <w:shd w:val="clear" w:color="auto" w:fill="FFFFFF"/>
        <w:spacing w:before="120" w:beforeAutospacing="0" w:after="120" w:afterAutospacing="0"/>
        <w:jc w:val="both"/>
      </w:pPr>
      <w:r w:rsidRPr="00BA6288">
        <w:t xml:space="preserve">Actualmente consideramos las capacitaciones constantes y con acreditaciones </w:t>
      </w:r>
      <w:r w:rsidR="00070AE2" w:rsidRPr="00BA6288">
        <w:t xml:space="preserve">son las más efectivas, además, </w:t>
      </w:r>
      <w:r w:rsidRPr="00BA6288">
        <w:t xml:space="preserve">esto permite una revalorización del trabajo docente y de orientación, a la vez que legitiman las prácticas educativas como un espacio social a construir entre todos los sujetos. </w:t>
      </w:r>
      <w:r w:rsidR="00070AE2" w:rsidRPr="00BA6288">
        <w:t xml:space="preserve">Estas jornadas de reflexión y actualizaciones conjuntas, posibilitan diagnósticos y proyectos pedagógicos </w:t>
      </w:r>
      <w:r w:rsidR="00A0050D" w:rsidRPr="00BA6288">
        <w:t xml:space="preserve">y de orientación más acordes con la diversidad </w:t>
      </w:r>
      <w:r w:rsidR="00070AE2" w:rsidRPr="00BA6288">
        <w:t xml:space="preserve">de trayectorias </w:t>
      </w:r>
      <w:r w:rsidR="00A0050D" w:rsidRPr="00BA6288">
        <w:t xml:space="preserve">socioculturales de todos los actores </w:t>
      </w:r>
      <w:r w:rsidR="00070AE2" w:rsidRPr="00BA6288">
        <w:t xml:space="preserve">que forman parte del proceso de transición interniveles. </w:t>
      </w:r>
    </w:p>
    <w:p w:rsidR="00A63056" w:rsidRPr="00BA6288" w:rsidRDefault="00B5525C" w:rsidP="00CD655C">
      <w:pPr>
        <w:pStyle w:val="NormalWeb"/>
        <w:shd w:val="clear" w:color="auto" w:fill="FFFFFF"/>
        <w:spacing w:before="120" w:beforeAutospacing="0" w:after="120" w:afterAutospacing="0"/>
        <w:jc w:val="both"/>
      </w:pPr>
      <w:r w:rsidRPr="00BA6288">
        <w:t>En la ciudad</w:t>
      </w:r>
      <w:r w:rsidR="00070AE2" w:rsidRPr="00BA6288">
        <w:t xml:space="preserve"> de Olavarría</w:t>
      </w:r>
      <w:r w:rsidRPr="00BA6288">
        <w:t xml:space="preserve"> donde funciona la </w:t>
      </w:r>
      <w:r w:rsidR="00070AE2" w:rsidRPr="00BA6288">
        <w:t>FIO UNICEN</w:t>
      </w:r>
      <w:r w:rsidRPr="00BA6288">
        <w:t>, existen 40 escuelas secundarias</w:t>
      </w:r>
      <w:r w:rsidR="00E839DB" w:rsidRPr="00BA6288">
        <w:t>, veintisiete públicas y trece privadas</w:t>
      </w:r>
      <w:r w:rsidR="008A08A0" w:rsidRPr="00BA6288">
        <w:t xml:space="preserve">. En la amplia mayoría ejercen la docencia de matemática profesores terciarios, y en algunas son </w:t>
      </w:r>
      <w:r w:rsidR="00A63056" w:rsidRPr="00BA6288">
        <w:t>profesionales de la Ingeniería.</w:t>
      </w:r>
    </w:p>
    <w:p w:rsidR="008A08A0" w:rsidRPr="00BA6288" w:rsidRDefault="008A08A0" w:rsidP="00CD655C">
      <w:pPr>
        <w:pStyle w:val="NormalWeb"/>
        <w:shd w:val="clear" w:color="auto" w:fill="FFFFFF"/>
        <w:spacing w:before="120" w:beforeAutospacing="0" w:after="120" w:afterAutospacing="0"/>
        <w:jc w:val="both"/>
      </w:pPr>
      <w:r w:rsidRPr="00BA6288">
        <w:t>En algunas escuelas públicas de la Provincia de Buenos Aires existen Equipos Orientadores Escolares formados por Orientadores Educacionales y Sociales</w:t>
      </w:r>
      <w:r w:rsidR="00A63056" w:rsidRPr="00BA6288">
        <w:t xml:space="preserve">, </w:t>
      </w:r>
      <w:r w:rsidRPr="00BA6288">
        <w:t>quienes pueden ser de profesión Psicopedagogos, Psicólogos, Lic</w:t>
      </w:r>
      <w:r w:rsidR="00A63056" w:rsidRPr="00BA6288">
        <w:t>enciados</w:t>
      </w:r>
      <w:r w:rsidRPr="00BA6288">
        <w:t xml:space="preserve"> </w:t>
      </w:r>
      <w:r w:rsidR="00A63056" w:rsidRPr="00BA6288">
        <w:t>e</w:t>
      </w:r>
      <w:r w:rsidRPr="00BA6288">
        <w:t>n Ciencias de la Educación, Antropólogos y/o Trabajadores Sociales</w:t>
      </w:r>
      <w:r w:rsidR="00A63056" w:rsidRPr="00BA6288">
        <w:t>, q</w:t>
      </w:r>
      <w:r w:rsidRPr="00BA6288">
        <w:t>uienes llevan adelante variadas acciones con los estudiantes, entre las que figura</w:t>
      </w:r>
      <w:r w:rsidR="00A63056" w:rsidRPr="00BA6288">
        <w:t>n</w:t>
      </w:r>
      <w:r w:rsidRPr="00BA6288">
        <w:t xml:space="preserve"> la </w:t>
      </w:r>
      <w:r w:rsidR="00A63056" w:rsidRPr="00BA6288">
        <w:t>o</w:t>
      </w:r>
      <w:r w:rsidRPr="00BA6288">
        <w:t>rientación para los estudios y los trabajos</w:t>
      </w:r>
      <w:r w:rsidR="00A63056" w:rsidRPr="00BA6288">
        <w:t>. Estos equipos son</w:t>
      </w:r>
      <w:r w:rsidRPr="00BA6288">
        <w:t xml:space="preserve"> supervisados por la Inspección de Psicología Comunitaria y Pedagogía Social.</w:t>
      </w:r>
    </w:p>
    <w:p w:rsidR="00A0050D" w:rsidRPr="00BA6288" w:rsidRDefault="00A0050D" w:rsidP="00CD655C">
      <w:pPr>
        <w:pStyle w:val="NormalWeb"/>
        <w:shd w:val="clear" w:color="auto" w:fill="FFFFFF"/>
        <w:spacing w:before="120" w:beforeAutospacing="0" w:after="120" w:afterAutospacing="0"/>
        <w:jc w:val="both"/>
      </w:pPr>
      <w:r w:rsidRPr="00BA6288">
        <w:lastRenderedPageBreak/>
        <w:t>Tanto los docentes como los orientadores, presentan una alta rotación en sus empleos, cerca de un 80% no son titulares en sus cargos. Esto hace que cada año cambien de escuela, lo cual es un obstáculo para la realización de acciones a mediano plazo.</w:t>
      </w:r>
    </w:p>
    <w:p w:rsidR="00EB2AA5" w:rsidRPr="00BA6288" w:rsidRDefault="00EB2AA5" w:rsidP="00CD655C">
      <w:pPr>
        <w:pStyle w:val="NormalWeb"/>
        <w:shd w:val="clear" w:color="auto" w:fill="FFFFFF"/>
        <w:spacing w:before="120" w:beforeAutospacing="0" w:after="120" w:afterAutospacing="0"/>
        <w:jc w:val="both"/>
      </w:pPr>
      <w:r w:rsidRPr="00BA6288">
        <w:t>Con los Orientadores</w:t>
      </w:r>
      <w:r w:rsidR="00A63056" w:rsidRPr="00BA6288">
        <w:t xml:space="preserve"> Escolares, desde el Departamento de Orientación y Bienestar de la FIO UNICEN</w:t>
      </w:r>
      <w:r w:rsidRPr="00BA6288">
        <w:t xml:space="preserve"> se viene</w:t>
      </w:r>
      <w:r w:rsidR="00070AE2" w:rsidRPr="00BA6288">
        <w:t>n</w:t>
      </w:r>
      <w:r w:rsidRPr="00BA6288">
        <w:t xml:space="preserve"> desarrollando acciones de complementariedad en las prácticas ya que algunos estudiantes poseen redes de contención y apoyo suficientes para considerar la importancia de la reflexión vocacional mediada por profesionales y </w:t>
      </w:r>
      <w:r w:rsidR="00945A3B" w:rsidRPr="00BA6288">
        <w:t>tienen incorporada</w:t>
      </w:r>
      <w:r w:rsidRPr="00BA6288">
        <w:t xml:space="preserve"> la noción de continuidad en su capacitación, mientras otros no. </w:t>
      </w:r>
      <w:r w:rsidR="00945A3B" w:rsidRPr="00BA6288">
        <w:t>Por tanto, en las escuelas en donde los estudiantes no concurren a contraturno a los cursos vocacionales gratuitos de la Facultad, se acompaña y/o se superv</w:t>
      </w:r>
      <w:r w:rsidR="00BB29D8" w:rsidRPr="00BA6288">
        <w:t>isa a los Equipos Orientadores E</w:t>
      </w:r>
      <w:r w:rsidR="00945A3B" w:rsidRPr="00BA6288">
        <w:t>scolares</w:t>
      </w:r>
      <w:r w:rsidR="00BB29D8" w:rsidRPr="00BA6288">
        <w:t>, a los Docentes y/o a los Preceptores interesados en una mayor capacitación en Orientación que favorezca los proyectos de vida, de estudio y de trabajo.</w:t>
      </w:r>
    </w:p>
    <w:p w:rsidR="00566EF1" w:rsidRPr="00BA6288" w:rsidRDefault="00070AE2" w:rsidP="00CD655C">
      <w:pPr>
        <w:autoSpaceDE w:val="0"/>
        <w:autoSpaceDN w:val="0"/>
        <w:adjustRightInd w:val="0"/>
        <w:spacing w:before="120" w:after="120" w:line="240" w:lineRule="auto"/>
        <w:jc w:val="both"/>
        <w:rPr>
          <w:rFonts w:ascii="Times New Roman" w:hAnsi="Times New Roman" w:cs="Times New Roman"/>
          <w:sz w:val="24"/>
          <w:szCs w:val="24"/>
          <w:lang w:eastAsia="es-AR"/>
        </w:rPr>
      </w:pPr>
      <w:r w:rsidRPr="00BA6288">
        <w:rPr>
          <w:rFonts w:ascii="Times New Roman" w:hAnsi="Times New Roman" w:cs="Times New Roman"/>
          <w:sz w:val="24"/>
          <w:szCs w:val="24"/>
          <w:lang w:eastAsia="es-AR"/>
        </w:rPr>
        <w:t xml:space="preserve">Por su parte </w:t>
      </w:r>
      <w:r w:rsidR="00BD0272" w:rsidRPr="00BA6288">
        <w:rPr>
          <w:rFonts w:ascii="Times New Roman" w:hAnsi="Times New Roman" w:cs="Times New Roman"/>
          <w:sz w:val="24"/>
          <w:szCs w:val="24"/>
          <w:lang w:eastAsia="es-AR"/>
        </w:rPr>
        <w:t xml:space="preserve">el </w:t>
      </w:r>
      <w:r w:rsidRPr="00BA6288">
        <w:rPr>
          <w:rFonts w:ascii="Times New Roman" w:hAnsi="Times New Roman" w:cs="Times New Roman"/>
          <w:sz w:val="24"/>
          <w:szCs w:val="24"/>
          <w:lang w:eastAsia="es-AR"/>
        </w:rPr>
        <w:t>Consejo Federal de Decanos de Ingeniería, ConFe</w:t>
      </w:r>
      <w:r w:rsidR="00BD0272" w:rsidRPr="00BA6288">
        <w:rPr>
          <w:rFonts w:ascii="Times New Roman" w:hAnsi="Times New Roman" w:cs="Times New Roman"/>
          <w:sz w:val="24"/>
          <w:szCs w:val="24"/>
          <w:lang w:eastAsia="es-AR"/>
        </w:rPr>
        <w:t>DI</w:t>
      </w:r>
      <w:r w:rsidR="002337C3" w:rsidRPr="00BA6288">
        <w:rPr>
          <w:rFonts w:ascii="Times New Roman" w:hAnsi="Times New Roman" w:cs="Times New Roman"/>
          <w:sz w:val="24"/>
          <w:szCs w:val="24"/>
          <w:lang w:eastAsia="es-AR"/>
        </w:rPr>
        <w:t>,</w:t>
      </w:r>
      <w:r w:rsidR="00BD0272" w:rsidRPr="00BA6288">
        <w:rPr>
          <w:rFonts w:ascii="Times New Roman" w:hAnsi="Times New Roman" w:cs="Times New Roman"/>
          <w:sz w:val="24"/>
          <w:szCs w:val="24"/>
          <w:lang w:eastAsia="es-AR"/>
        </w:rPr>
        <w:t xml:space="preserve"> en 2014 </w:t>
      </w:r>
      <w:r w:rsidRPr="00BA6288">
        <w:rPr>
          <w:rFonts w:ascii="Times New Roman" w:hAnsi="Times New Roman" w:cs="Times New Roman"/>
          <w:sz w:val="24"/>
          <w:szCs w:val="24"/>
          <w:lang w:eastAsia="es-AR"/>
        </w:rPr>
        <w:t>elabora y difunde</w:t>
      </w:r>
      <w:r w:rsidR="00BD0272" w:rsidRPr="00BA6288">
        <w:rPr>
          <w:rFonts w:ascii="Times New Roman" w:hAnsi="Times New Roman" w:cs="Times New Roman"/>
          <w:sz w:val="24"/>
          <w:szCs w:val="24"/>
          <w:lang w:eastAsia="es-AR"/>
        </w:rPr>
        <w:t xml:space="preserve"> las expectativas </w:t>
      </w:r>
      <w:r w:rsidRPr="00BA6288">
        <w:rPr>
          <w:rFonts w:ascii="Times New Roman" w:hAnsi="Times New Roman" w:cs="Times New Roman"/>
          <w:sz w:val="24"/>
          <w:szCs w:val="24"/>
          <w:lang w:eastAsia="es-AR"/>
        </w:rPr>
        <w:t xml:space="preserve">que </w:t>
      </w:r>
      <w:r w:rsidR="00A63056" w:rsidRPr="00BA6288">
        <w:rPr>
          <w:rFonts w:ascii="Times New Roman" w:hAnsi="Times New Roman" w:cs="Times New Roman"/>
          <w:sz w:val="24"/>
          <w:szCs w:val="24"/>
          <w:lang w:eastAsia="es-AR"/>
        </w:rPr>
        <w:t xml:space="preserve">tiene </w:t>
      </w:r>
      <w:r w:rsidRPr="00BA6288">
        <w:rPr>
          <w:rFonts w:ascii="Times New Roman" w:hAnsi="Times New Roman" w:cs="Times New Roman"/>
          <w:sz w:val="24"/>
          <w:szCs w:val="24"/>
          <w:lang w:eastAsia="es-AR"/>
        </w:rPr>
        <w:t xml:space="preserve">el </w:t>
      </w:r>
      <w:r w:rsidR="00BD0272" w:rsidRPr="00BA6288">
        <w:rPr>
          <w:rFonts w:ascii="Times New Roman" w:hAnsi="Times New Roman" w:cs="Times New Roman"/>
          <w:sz w:val="24"/>
          <w:szCs w:val="24"/>
          <w:lang w:eastAsia="es-AR"/>
        </w:rPr>
        <w:t xml:space="preserve">mundo universitario </w:t>
      </w:r>
      <w:r w:rsidR="00A63056" w:rsidRPr="00BA6288">
        <w:rPr>
          <w:rFonts w:ascii="Times New Roman" w:hAnsi="Times New Roman" w:cs="Times New Roman"/>
          <w:sz w:val="24"/>
          <w:szCs w:val="24"/>
          <w:lang w:eastAsia="es-AR"/>
        </w:rPr>
        <w:t>d</w:t>
      </w:r>
      <w:r w:rsidR="00BD0272" w:rsidRPr="00BA6288">
        <w:rPr>
          <w:rFonts w:ascii="Times New Roman" w:hAnsi="Times New Roman" w:cs="Times New Roman"/>
          <w:sz w:val="24"/>
          <w:szCs w:val="24"/>
          <w:lang w:eastAsia="es-AR"/>
        </w:rPr>
        <w:t xml:space="preserve">el nivel educativo anterior, cuando destaca en su Documento sobre </w:t>
      </w:r>
      <w:r w:rsidR="002337C3" w:rsidRPr="00BA6288">
        <w:rPr>
          <w:rFonts w:ascii="Times New Roman" w:hAnsi="Times New Roman" w:cs="Times New Roman"/>
          <w:sz w:val="24"/>
          <w:szCs w:val="24"/>
          <w:lang w:eastAsia="es-AR"/>
        </w:rPr>
        <w:t>C</w:t>
      </w:r>
      <w:r w:rsidR="00BD0272" w:rsidRPr="00BA6288">
        <w:rPr>
          <w:rFonts w:ascii="Times New Roman" w:hAnsi="Times New Roman" w:cs="Times New Roman"/>
          <w:sz w:val="24"/>
          <w:szCs w:val="24"/>
          <w:lang w:eastAsia="es-AR"/>
        </w:rPr>
        <w:t xml:space="preserve">ompetencias del </w:t>
      </w:r>
      <w:r w:rsidR="002337C3" w:rsidRPr="00BA6288">
        <w:rPr>
          <w:rFonts w:ascii="Times New Roman" w:hAnsi="Times New Roman" w:cs="Times New Roman"/>
          <w:sz w:val="24"/>
          <w:szCs w:val="24"/>
          <w:lang w:eastAsia="es-AR"/>
        </w:rPr>
        <w:t>I</w:t>
      </w:r>
      <w:r w:rsidR="00BD0272" w:rsidRPr="00BA6288">
        <w:rPr>
          <w:rFonts w:ascii="Times New Roman" w:hAnsi="Times New Roman" w:cs="Times New Roman"/>
          <w:sz w:val="24"/>
          <w:szCs w:val="24"/>
          <w:lang w:eastAsia="es-AR"/>
        </w:rPr>
        <w:t xml:space="preserve">ngresante y del </w:t>
      </w:r>
      <w:r w:rsidR="002337C3" w:rsidRPr="00BA6288">
        <w:rPr>
          <w:rFonts w:ascii="Times New Roman" w:hAnsi="Times New Roman" w:cs="Times New Roman"/>
          <w:sz w:val="24"/>
          <w:szCs w:val="24"/>
          <w:lang w:eastAsia="es-AR"/>
        </w:rPr>
        <w:t>E</w:t>
      </w:r>
      <w:r w:rsidR="00BD0272" w:rsidRPr="00BA6288">
        <w:rPr>
          <w:rFonts w:ascii="Times New Roman" w:hAnsi="Times New Roman" w:cs="Times New Roman"/>
          <w:sz w:val="24"/>
          <w:szCs w:val="24"/>
          <w:lang w:eastAsia="es-AR"/>
        </w:rPr>
        <w:t>gresado de Ingeniería</w:t>
      </w:r>
      <w:r w:rsidR="002337C3" w:rsidRPr="00BA6288">
        <w:rPr>
          <w:rFonts w:ascii="Times New Roman" w:hAnsi="Times New Roman" w:cs="Times New Roman"/>
          <w:sz w:val="24"/>
          <w:szCs w:val="24"/>
          <w:lang w:eastAsia="es-AR"/>
        </w:rPr>
        <w:t>,</w:t>
      </w:r>
      <w:r w:rsidR="00BD0272" w:rsidRPr="00BA6288">
        <w:rPr>
          <w:rFonts w:ascii="Times New Roman" w:hAnsi="Times New Roman" w:cs="Times New Roman"/>
          <w:sz w:val="24"/>
          <w:szCs w:val="24"/>
          <w:lang w:eastAsia="es-AR"/>
        </w:rPr>
        <w:t xml:space="preserve"> que l</w:t>
      </w:r>
      <w:r w:rsidR="00566EF1" w:rsidRPr="00BA6288">
        <w:rPr>
          <w:rFonts w:ascii="Times New Roman" w:hAnsi="Times New Roman" w:cs="Times New Roman"/>
          <w:sz w:val="24"/>
          <w:szCs w:val="24"/>
          <w:lang w:eastAsia="es-AR"/>
        </w:rPr>
        <w:t xml:space="preserve">a etapa de formación en la Escuela Secundaria debe contribuir a desarrollar en los estudiantes las capacidades para ejercer la ciudadanía democrática, consolidar la madurez personal y social, y afianzar los hábitos de lectura y disciplina de estudio, como condiciones necesarias para el eficaz aprovechamiento del aprendizaje y como medio de desarrollo personal. </w:t>
      </w:r>
      <w:r w:rsidR="002337C3" w:rsidRPr="00BA6288">
        <w:rPr>
          <w:rFonts w:ascii="Times New Roman" w:hAnsi="Times New Roman" w:cs="Times New Roman"/>
          <w:sz w:val="24"/>
          <w:szCs w:val="24"/>
          <w:lang w:eastAsia="es-AR"/>
        </w:rPr>
        <w:t>Así, desde la visión de los integrantes de</w:t>
      </w:r>
      <w:r w:rsidR="009953EF" w:rsidRPr="00BA6288">
        <w:rPr>
          <w:rFonts w:ascii="Times New Roman" w:hAnsi="Times New Roman" w:cs="Times New Roman"/>
          <w:sz w:val="24"/>
          <w:szCs w:val="24"/>
          <w:lang w:eastAsia="es-AR"/>
        </w:rPr>
        <w:t xml:space="preserve"> ConFeDI, la escuela secundaria </w:t>
      </w:r>
      <w:r w:rsidR="00A63056" w:rsidRPr="00BA6288">
        <w:rPr>
          <w:rFonts w:ascii="Times New Roman" w:hAnsi="Times New Roman" w:cs="Times New Roman"/>
          <w:sz w:val="24"/>
          <w:szCs w:val="24"/>
          <w:lang w:eastAsia="es-AR"/>
        </w:rPr>
        <w:t>d</w:t>
      </w:r>
      <w:r w:rsidR="00566EF1" w:rsidRPr="00BA6288">
        <w:rPr>
          <w:rFonts w:ascii="Times New Roman" w:hAnsi="Times New Roman" w:cs="Times New Roman"/>
          <w:sz w:val="24"/>
          <w:szCs w:val="24"/>
          <w:lang w:eastAsia="es-AR"/>
        </w:rPr>
        <w:t>ebe promover además el uso de principios pedagógicos encaminados a favorecer la capacidad del estudiante para aprender por sí mismos, para trabajar en equipo y para aplicar métodos de investi</w:t>
      </w:r>
      <w:r w:rsidR="00BD0272" w:rsidRPr="00BA6288">
        <w:rPr>
          <w:rFonts w:ascii="Times New Roman" w:hAnsi="Times New Roman" w:cs="Times New Roman"/>
          <w:sz w:val="24"/>
          <w:szCs w:val="24"/>
          <w:lang w:eastAsia="es-AR"/>
        </w:rPr>
        <w:t xml:space="preserve">gaciones apropiadas. </w:t>
      </w:r>
    </w:p>
    <w:p w:rsidR="00566EF1" w:rsidRPr="00BA6288" w:rsidRDefault="00BD7FF0" w:rsidP="00CD655C">
      <w:pPr>
        <w:spacing w:before="120" w:after="120" w:line="240" w:lineRule="auto"/>
        <w:jc w:val="both"/>
        <w:rPr>
          <w:rFonts w:ascii="Times New Roman" w:hAnsi="Times New Roman" w:cs="Times New Roman"/>
          <w:sz w:val="24"/>
          <w:szCs w:val="24"/>
          <w:lang w:val="es-ES_tradnl"/>
        </w:rPr>
      </w:pPr>
      <w:r w:rsidRPr="00BA6288">
        <w:rPr>
          <w:rFonts w:ascii="Times New Roman" w:hAnsi="Times New Roman" w:cs="Times New Roman"/>
          <w:sz w:val="24"/>
          <w:szCs w:val="24"/>
          <w:lang w:val="es-ES_tradnl"/>
        </w:rPr>
        <w:t>Asimismo</w:t>
      </w:r>
      <w:r w:rsidR="00824417" w:rsidRPr="00BA6288">
        <w:rPr>
          <w:rFonts w:ascii="Times New Roman" w:hAnsi="Times New Roman" w:cs="Times New Roman"/>
          <w:sz w:val="24"/>
          <w:szCs w:val="24"/>
          <w:lang w:val="es-ES_tradnl"/>
        </w:rPr>
        <w:t xml:space="preserve"> e</w:t>
      </w:r>
      <w:r w:rsidR="002337C3" w:rsidRPr="00BA6288">
        <w:rPr>
          <w:rFonts w:ascii="Times New Roman" w:hAnsi="Times New Roman" w:cs="Times New Roman"/>
          <w:sz w:val="24"/>
          <w:szCs w:val="24"/>
          <w:lang w:val="es-ES_tradnl"/>
        </w:rPr>
        <w:t>n tanto que</w:t>
      </w:r>
      <w:r w:rsidRPr="00BA6288">
        <w:rPr>
          <w:rFonts w:ascii="Times New Roman" w:hAnsi="Times New Roman" w:cs="Times New Roman"/>
          <w:sz w:val="24"/>
          <w:szCs w:val="24"/>
          <w:lang w:val="es-ES_tradnl"/>
        </w:rPr>
        <w:t>, desde</w:t>
      </w:r>
      <w:r w:rsidR="00566EF1" w:rsidRPr="00BA6288">
        <w:rPr>
          <w:rFonts w:ascii="Times New Roman" w:hAnsi="Times New Roman" w:cs="Times New Roman"/>
          <w:sz w:val="24"/>
          <w:szCs w:val="24"/>
          <w:lang w:val="es-ES_tradnl"/>
        </w:rPr>
        <w:t xml:space="preserve"> Orientación </w:t>
      </w:r>
      <w:r w:rsidR="00566EF1" w:rsidRPr="00BA6288">
        <w:rPr>
          <w:rFonts w:ascii="Times New Roman" w:hAnsi="Times New Roman" w:cs="Times New Roman"/>
          <w:sz w:val="24"/>
          <w:szCs w:val="24"/>
        </w:rPr>
        <w:t>Vocacional Ocupacional</w:t>
      </w:r>
      <w:r w:rsidR="00566EF1" w:rsidRPr="00BA6288">
        <w:rPr>
          <w:rFonts w:ascii="Times New Roman" w:hAnsi="Times New Roman" w:cs="Times New Roman"/>
          <w:sz w:val="24"/>
          <w:szCs w:val="24"/>
          <w:lang w:val="es-ES_tradnl"/>
        </w:rPr>
        <w:t>, se constataron obstáculos para construir proyectos y para soste</w:t>
      </w:r>
      <w:r w:rsidR="009953EF" w:rsidRPr="00BA6288">
        <w:rPr>
          <w:rFonts w:ascii="Times New Roman" w:hAnsi="Times New Roman" w:cs="Times New Roman"/>
          <w:sz w:val="24"/>
          <w:szCs w:val="24"/>
          <w:lang w:val="es-ES_tradnl"/>
        </w:rPr>
        <w:t>ner una trayectoria educacional</w:t>
      </w:r>
      <w:r w:rsidR="002337C3" w:rsidRPr="00BA6288">
        <w:rPr>
          <w:rFonts w:ascii="Times New Roman" w:hAnsi="Times New Roman" w:cs="Times New Roman"/>
          <w:sz w:val="24"/>
          <w:szCs w:val="24"/>
          <w:lang w:val="es-ES_tradnl"/>
        </w:rPr>
        <w:t xml:space="preserve">, </w:t>
      </w:r>
      <w:r w:rsidR="00824417" w:rsidRPr="00BA6288">
        <w:rPr>
          <w:rFonts w:ascii="Times New Roman" w:hAnsi="Times New Roman" w:cs="Times New Roman"/>
          <w:sz w:val="24"/>
          <w:szCs w:val="24"/>
          <w:lang w:val="es-ES_tradnl"/>
        </w:rPr>
        <w:t>entonces se hace mayor</w:t>
      </w:r>
      <w:r w:rsidR="00566EF1" w:rsidRPr="00BA6288">
        <w:rPr>
          <w:rFonts w:ascii="Times New Roman" w:hAnsi="Times New Roman" w:cs="Times New Roman"/>
          <w:sz w:val="24"/>
          <w:szCs w:val="24"/>
          <w:lang w:val="es-ES_tradnl"/>
        </w:rPr>
        <w:t xml:space="preserve"> </w:t>
      </w:r>
      <w:r w:rsidR="00824417" w:rsidRPr="00BA6288">
        <w:rPr>
          <w:rFonts w:ascii="Times New Roman" w:hAnsi="Times New Roman" w:cs="Times New Roman"/>
          <w:sz w:val="24"/>
          <w:szCs w:val="24"/>
          <w:lang w:val="es-ES_tradnl"/>
        </w:rPr>
        <w:t xml:space="preserve">hincapié en la </w:t>
      </w:r>
      <w:r w:rsidR="00566EF1" w:rsidRPr="00BA6288">
        <w:rPr>
          <w:rFonts w:ascii="Times New Roman" w:hAnsi="Times New Roman" w:cs="Times New Roman"/>
          <w:sz w:val="24"/>
          <w:szCs w:val="24"/>
          <w:lang w:val="es-ES_tradnl"/>
        </w:rPr>
        <w:t>reflexión sobre las estrategias para llevarlo</w:t>
      </w:r>
      <w:r w:rsidR="00824417" w:rsidRPr="00BA6288">
        <w:rPr>
          <w:rFonts w:ascii="Times New Roman" w:hAnsi="Times New Roman" w:cs="Times New Roman"/>
          <w:sz w:val="24"/>
          <w:szCs w:val="24"/>
          <w:lang w:val="es-ES_tradnl"/>
        </w:rPr>
        <w:t>s</w:t>
      </w:r>
      <w:r w:rsidR="00566EF1" w:rsidRPr="00BA6288">
        <w:rPr>
          <w:rFonts w:ascii="Times New Roman" w:hAnsi="Times New Roman" w:cs="Times New Roman"/>
          <w:sz w:val="24"/>
          <w:szCs w:val="24"/>
          <w:lang w:val="es-ES_tradnl"/>
        </w:rPr>
        <w:t xml:space="preserve"> a cabo y sobre los motivos que lo</w:t>
      </w:r>
      <w:r w:rsidR="00824417" w:rsidRPr="00BA6288">
        <w:rPr>
          <w:rFonts w:ascii="Times New Roman" w:hAnsi="Times New Roman" w:cs="Times New Roman"/>
          <w:sz w:val="24"/>
          <w:szCs w:val="24"/>
          <w:lang w:val="es-ES_tradnl"/>
        </w:rPr>
        <w:t>s</w:t>
      </w:r>
      <w:r w:rsidR="00566EF1" w:rsidRPr="00BA6288">
        <w:rPr>
          <w:rFonts w:ascii="Times New Roman" w:hAnsi="Times New Roman" w:cs="Times New Roman"/>
          <w:sz w:val="24"/>
          <w:szCs w:val="24"/>
          <w:lang w:val="es-ES_tradnl"/>
        </w:rPr>
        <w:t xml:space="preserve"> sostienen. </w:t>
      </w:r>
      <w:r w:rsidR="002337C3" w:rsidRPr="00BA6288">
        <w:rPr>
          <w:rFonts w:ascii="Times New Roman" w:hAnsi="Times New Roman" w:cs="Times New Roman"/>
          <w:sz w:val="24"/>
          <w:szCs w:val="24"/>
          <w:lang w:val="es-ES_tradnl"/>
        </w:rPr>
        <w:t xml:space="preserve">Por ello, consideramos que </w:t>
      </w:r>
      <w:r w:rsidR="00824417" w:rsidRPr="00BA6288">
        <w:rPr>
          <w:rFonts w:ascii="Times New Roman" w:hAnsi="Times New Roman" w:cs="Times New Roman"/>
          <w:sz w:val="24"/>
          <w:szCs w:val="24"/>
          <w:lang w:val="es-ES_tradnl"/>
        </w:rPr>
        <w:t>l</w:t>
      </w:r>
      <w:r w:rsidR="00566EF1" w:rsidRPr="00BA6288">
        <w:rPr>
          <w:rFonts w:ascii="Times New Roman" w:hAnsi="Times New Roman" w:cs="Times New Roman"/>
          <w:sz w:val="24"/>
          <w:szCs w:val="24"/>
          <w:lang w:val="es-ES_tradnl"/>
        </w:rPr>
        <w:t>a orientación a los estudiantes requiere integrarse a los procesos formativos propiamente dichos.</w:t>
      </w:r>
    </w:p>
    <w:p w:rsidR="00824417" w:rsidRPr="00BA6288" w:rsidRDefault="00C513F9" w:rsidP="007670B8">
      <w:pPr>
        <w:spacing w:line="240" w:lineRule="auto"/>
        <w:contextualSpacing/>
        <w:jc w:val="both"/>
        <w:rPr>
          <w:rFonts w:ascii="Times New Roman" w:eastAsia="Times New Roman" w:hAnsi="Times New Roman" w:cs="Times New Roman"/>
          <w:sz w:val="24"/>
          <w:szCs w:val="24"/>
          <w:lang w:eastAsia="es-AR"/>
        </w:rPr>
      </w:pPr>
      <w:r w:rsidRPr="00BA6288">
        <w:rPr>
          <w:rFonts w:ascii="Times New Roman" w:eastAsia="Times New Roman" w:hAnsi="Times New Roman" w:cs="Times New Roman"/>
          <w:sz w:val="24"/>
          <w:szCs w:val="24"/>
          <w:lang w:eastAsia="es-AR"/>
        </w:rPr>
        <w:t>Tendiendo de este modo a</w:t>
      </w:r>
      <w:r w:rsidR="00824417" w:rsidRPr="00BA6288">
        <w:rPr>
          <w:rFonts w:ascii="Times New Roman" w:eastAsia="Times New Roman" w:hAnsi="Times New Roman" w:cs="Times New Roman"/>
          <w:sz w:val="24"/>
          <w:szCs w:val="24"/>
          <w:lang w:eastAsia="es-AR"/>
        </w:rPr>
        <w:t xml:space="preserve"> recuperar el protagonismo del sujeto y “respetar la voz de cada persona en su singularidad, en su mismidad, posibilitando enfoques colaborativos” Anderson (2004).</w:t>
      </w:r>
      <w:r w:rsidR="00824417" w:rsidRPr="00BA6288">
        <w:rPr>
          <w:rFonts w:ascii="Times New Roman" w:hAnsi="Times New Roman" w:cs="Times New Roman"/>
          <w:sz w:val="24"/>
          <w:szCs w:val="24"/>
        </w:rPr>
        <w:t xml:space="preserve"> </w:t>
      </w:r>
    </w:p>
    <w:p w:rsidR="00824417" w:rsidRPr="00BA6288" w:rsidRDefault="00824417" w:rsidP="007670B8">
      <w:pPr>
        <w:spacing w:line="240" w:lineRule="auto"/>
        <w:ind w:firstLine="708"/>
        <w:contextualSpacing/>
        <w:jc w:val="both"/>
        <w:rPr>
          <w:rFonts w:ascii="Times New Roman" w:eastAsia="Times New Roman" w:hAnsi="Times New Roman" w:cs="Times New Roman"/>
          <w:sz w:val="24"/>
          <w:szCs w:val="24"/>
          <w:lang w:eastAsia="es-AR"/>
        </w:rPr>
      </w:pPr>
      <w:r w:rsidRPr="00BA6288">
        <w:rPr>
          <w:rFonts w:ascii="Times New Roman" w:eastAsia="Times New Roman" w:hAnsi="Times New Roman" w:cs="Times New Roman"/>
          <w:sz w:val="24"/>
          <w:szCs w:val="24"/>
          <w:lang w:eastAsia="es-AR"/>
        </w:rPr>
        <w:t xml:space="preserve">El desafío será que, en ese recupero de protagonismo, el sujeto </w:t>
      </w:r>
      <w:r w:rsidR="00C513F9" w:rsidRPr="00BA6288">
        <w:rPr>
          <w:rFonts w:ascii="Times New Roman" w:eastAsia="Times New Roman" w:hAnsi="Times New Roman" w:cs="Times New Roman"/>
          <w:sz w:val="24"/>
          <w:szCs w:val="24"/>
          <w:lang w:eastAsia="es-AR"/>
        </w:rPr>
        <w:t>se pueda mirar a sí mismo, pero no ai</w:t>
      </w:r>
      <w:r w:rsidRPr="00BA6288">
        <w:rPr>
          <w:rFonts w:ascii="Times New Roman" w:eastAsia="Times New Roman" w:hAnsi="Times New Roman" w:cs="Times New Roman"/>
          <w:sz w:val="24"/>
          <w:szCs w:val="24"/>
          <w:lang w:eastAsia="es-AR"/>
        </w:rPr>
        <w:t xml:space="preserve">slado del mundo, sino asumiendo que, si lo hace en colaboración con otros sujetos, incluso ya no habrá otros como amenaza sino como posibilidad. Es en este punto en donde </w:t>
      </w:r>
      <w:r w:rsidR="00C513F9" w:rsidRPr="00BA6288">
        <w:rPr>
          <w:rFonts w:ascii="Times New Roman" w:eastAsia="Times New Roman" w:hAnsi="Times New Roman" w:cs="Times New Roman"/>
          <w:sz w:val="24"/>
          <w:szCs w:val="24"/>
          <w:lang w:eastAsia="es-AR"/>
        </w:rPr>
        <w:t>los proyectos de estudios</w:t>
      </w:r>
      <w:r w:rsidRPr="00BA6288">
        <w:rPr>
          <w:rFonts w:ascii="Times New Roman" w:eastAsia="Times New Roman" w:hAnsi="Times New Roman" w:cs="Times New Roman"/>
          <w:sz w:val="24"/>
          <w:szCs w:val="24"/>
          <w:lang w:eastAsia="es-AR"/>
        </w:rPr>
        <w:t xml:space="preserve"> pueden emerger y desarrollarse. Siempre y cuando haya una perspectiva ética de toda la educación y la orientación ante tanta desigualdad, que implemente políticas públicas a largo plazo, </w:t>
      </w:r>
      <w:r w:rsidRPr="00BA6288">
        <w:rPr>
          <w:rFonts w:ascii="Times New Roman" w:hAnsi="Times New Roman" w:cs="Times New Roman"/>
          <w:sz w:val="24"/>
          <w:szCs w:val="24"/>
          <w:lang w:eastAsia="es-AR"/>
        </w:rPr>
        <w:t>Rascova</w:t>
      </w:r>
      <w:r w:rsidR="00C513F9" w:rsidRPr="00BA6288">
        <w:rPr>
          <w:rFonts w:ascii="Times New Roman" w:hAnsi="Times New Roman" w:cs="Times New Roman"/>
          <w:sz w:val="24"/>
          <w:szCs w:val="24"/>
          <w:lang w:eastAsia="es-AR"/>
        </w:rPr>
        <w:t>n (2016</w:t>
      </w:r>
      <w:r w:rsidRPr="00BA6288">
        <w:rPr>
          <w:rFonts w:ascii="Times New Roman" w:hAnsi="Times New Roman" w:cs="Times New Roman"/>
          <w:sz w:val="24"/>
          <w:szCs w:val="24"/>
          <w:lang w:eastAsia="es-AR"/>
        </w:rPr>
        <w:t>).</w:t>
      </w:r>
    </w:p>
    <w:p w:rsidR="00824417" w:rsidRPr="00BA6288" w:rsidRDefault="00824417" w:rsidP="007670B8">
      <w:pPr>
        <w:spacing w:before="120" w:after="120" w:line="240" w:lineRule="auto"/>
        <w:jc w:val="both"/>
        <w:rPr>
          <w:rFonts w:ascii="Times New Roman" w:hAnsi="Times New Roman" w:cs="Times New Roman"/>
          <w:sz w:val="24"/>
          <w:szCs w:val="24"/>
          <w:lang w:val="es-ES_tradnl"/>
        </w:rPr>
      </w:pPr>
      <w:r w:rsidRPr="00BA6288">
        <w:rPr>
          <w:rFonts w:ascii="Times New Roman" w:eastAsia="Times New Roman" w:hAnsi="Times New Roman" w:cs="Times New Roman"/>
          <w:sz w:val="24"/>
          <w:szCs w:val="24"/>
          <w:lang w:eastAsia="es-AR"/>
        </w:rPr>
        <w:t>Es aquí donde tiene su propósito la educación para la carrera como estrategia para “identificar y utilizar recursos en la escuela y en la comunidad, para ampliar el desarrollo profesional; brindar información acerca de las oportunidades educacionales y ocupacionales disponibles; proveer una progresión planificada de experiencias para capacitar en la adquisición de competencias personales relacionadas con la toma de decisiones y transiciones; explorar alternativas profesionales.</w:t>
      </w:r>
    </w:p>
    <w:p w:rsidR="007670B8" w:rsidRDefault="007670B8" w:rsidP="00CD655C">
      <w:pPr>
        <w:spacing w:before="120" w:after="120" w:line="240" w:lineRule="auto"/>
        <w:jc w:val="both"/>
        <w:rPr>
          <w:rFonts w:ascii="Times New Roman" w:hAnsi="Times New Roman" w:cs="Times New Roman"/>
          <w:sz w:val="24"/>
          <w:szCs w:val="24"/>
          <w:lang w:val="es-ES_tradnl"/>
        </w:rPr>
      </w:pPr>
    </w:p>
    <w:p w:rsidR="002337C3" w:rsidRDefault="00A63056" w:rsidP="00CD655C">
      <w:pPr>
        <w:spacing w:before="120" w:after="120" w:line="240" w:lineRule="auto"/>
        <w:jc w:val="both"/>
        <w:rPr>
          <w:rFonts w:ascii="Times New Roman" w:hAnsi="Times New Roman" w:cs="Times New Roman"/>
          <w:sz w:val="24"/>
          <w:szCs w:val="24"/>
          <w:lang w:val="es-ES_tradnl"/>
        </w:rPr>
      </w:pPr>
      <w:r w:rsidRPr="00BA6288">
        <w:rPr>
          <w:rFonts w:ascii="Times New Roman" w:hAnsi="Times New Roman" w:cs="Times New Roman"/>
          <w:sz w:val="24"/>
          <w:szCs w:val="24"/>
          <w:lang w:val="es-ES_tradnl"/>
        </w:rPr>
        <w:t>EL INGRESO A LA UNIVERSIDAD</w:t>
      </w:r>
    </w:p>
    <w:p w:rsidR="007F2DB5" w:rsidRPr="00BA6288" w:rsidRDefault="007F2DB5" w:rsidP="00CD655C">
      <w:pPr>
        <w:spacing w:before="120" w:after="120" w:line="240" w:lineRule="auto"/>
        <w:jc w:val="both"/>
        <w:rPr>
          <w:rFonts w:ascii="Times New Roman" w:hAnsi="Times New Roman" w:cs="Times New Roman"/>
          <w:sz w:val="24"/>
          <w:szCs w:val="24"/>
          <w:lang w:val="es-ES_tradnl"/>
        </w:rPr>
      </w:pPr>
    </w:p>
    <w:p w:rsidR="00A63056" w:rsidRPr="00BA6288" w:rsidRDefault="00F3714A" w:rsidP="00CD655C">
      <w:pPr>
        <w:spacing w:before="120" w:after="120" w:line="240" w:lineRule="auto"/>
        <w:jc w:val="both"/>
        <w:rPr>
          <w:rFonts w:ascii="Times New Roman" w:hAnsi="Times New Roman" w:cs="Times New Roman"/>
          <w:sz w:val="24"/>
          <w:szCs w:val="24"/>
          <w:lang w:val="es-ES_tradnl"/>
        </w:rPr>
      </w:pPr>
      <w:r w:rsidRPr="00BA6288">
        <w:rPr>
          <w:rFonts w:ascii="Times New Roman" w:hAnsi="Times New Roman" w:cs="Times New Roman"/>
          <w:sz w:val="24"/>
          <w:szCs w:val="24"/>
          <w:lang w:val="es-ES_tradnl"/>
        </w:rPr>
        <w:lastRenderedPageBreak/>
        <w:t>La entrada a la universidad no es un momento único y visible para todos los ingresantes</w:t>
      </w:r>
      <w:r w:rsidR="002337C3" w:rsidRPr="00BA6288">
        <w:rPr>
          <w:rFonts w:ascii="Times New Roman" w:hAnsi="Times New Roman" w:cs="Times New Roman"/>
          <w:sz w:val="24"/>
          <w:szCs w:val="24"/>
          <w:lang w:val="es-ES_tradnl"/>
        </w:rPr>
        <w:t>, s</w:t>
      </w:r>
      <w:r w:rsidRPr="00BA6288">
        <w:rPr>
          <w:rFonts w:ascii="Times New Roman" w:hAnsi="Times New Roman" w:cs="Times New Roman"/>
          <w:sz w:val="24"/>
          <w:szCs w:val="24"/>
          <w:lang w:val="es-ES_tradnl"/>
        </w:rPr>
        <w:t>ino que se trata más bien de un proceso de transición de tiempo variable y cualitativamente diverso según las singularidades de los sujetos y de su contexto sociocultural.</w:t>
      </w:r>
      <w:r w:rsidR="00F749C0" w:rsidRPr="00BA6288">
        <w:rPr>
          <w:rFonts w:ascii="Times New Roman" w:hAnsi="Times New Roman" w:cs="Times New Roman"/>
          <w:sz w:val="24"/>
          <w:szCs w:val="24"/>
          <w:lang w:val="es-ES_tradnl"/>
        </w:rPr>
        <w:t xml:space="preserve"> Dan cuenta de ello varios investigad</w:t>
      </w:r>
      <w:r w:rsidR="009219F7" w:rsidRPr="00BA6288">
        <w:rPr>
          <w:rFonts w:ascii="Times New Roman" w:hAnsi="Times New Roman" w:cs="Times New Roman"/>
          <w:sz w:val="24"/>
          <w:szCs w:val="24"/>
          <w:lang w:val="es-ES_tradnl"/>
        </w:rPr>
        <w:t>ores de la temática, tanto argentinos como extranjeros</w:t>
      </w:r>
      <w:r w:rsidR="00D65754" w:rsidRPr="00BA6288">
        <w:rPr>
          <w:rFonts w:ascii="Times New Roman" w:hAnsi="Times New Roman" w:cs="Times New Roman"/>
          <w:sz w:val="24"/>
          <w:szCs w:val="24"/>
          <w:lang w:val="es-ES_tradnl"/>
        </w:rPr>
        <w:t>.</w:t>
      </w:r>
      <w:r w:rsidR="003534DB" w:rsidRPr="00BA6288">
        <w:rPr>
          <w:rFonts w:ascii="Times New Roman" w:hAnsi="Times New Roman" w:cs="Times New Roman"/>
          <w:sz w:val="24"/>
          <w:szCs w:val="24"/>
          <w:lang w:val="es-ES_tradnl"/>
        </w:rPr>
        <w:t xml:space="preserve"> </w:t>
      </w:r>
      <w:r w:rsidR="001A4FAD" w:rsidRPr="00BA6288">
        <w:rPr>
          <w:rFonts w:ascii="Times New Roman" w:hAnsi="Times New Roman" w:cs="Times New Roman"/>
          <w:sz w:val="24"/>
          <w:szCs w:val="24"/>
          <w:lang w:val="es-ES_tradnl"/>
        </w:rPr>
        <w:t>El investigador francés Alain Coulon (1995, 1997) concibe la entrada en la vida universitaria como un tránsito o pasaje del estatus de alumno al de estudiante. Inicia como un “extranjero” que luego de</w:t>
      </w:r>
      <w:r w:rsidR="002004B9" w:rsidRPr="00BA6288">
        <w:rPr>
          <w:rFonts w:ascii="Times New Roman" w:hAnsi="Times New Roman" w:cs="Times New Roman"/>
          <w:sz w:val="24"/>
          <w:szCs w:val="24"/>
          <w:lang w:val="es-ES_tradnl"/>
        </w:rPr>
        <w:t xml:space="preserve"> varios momentos, arriba</w:t>
      </w:r>
      <w:r w:rsidR="002004B9" w:rsidRPr="00BA6288">
        <w:rPr>
          <w:rFonts w:ascii="Times New Roman" w:hAnsi="Times New Roman" w:cs="Times New Roman"/>
          <w:strike/>
          <w:sz w:val="24"/>
          <w:szCs w:val="24"/>
          <w:lang w:val="es-ES_tradnl"/>
        </w:rPr>
        <w:t>r</w:t>
      </w:r>
      <w:r w:rsidR="002004B9" w:rsidRPr="00BA6288">
        <w:rPr>
          <w:rFonts w:ascii="Times New Roman" w:hAnsi="Times New Roman" w:cs="Times New Roman"/>
          <w:sz w:val="24"/>
          <w:szCs w:val="24"/>
          <w:lang w:val="es-ES_tradnl"/>
        </w:rPr>
        <w:t xml:space="preserve"> a</w:t>
      </w:r>
      <w:r w:rsidR="001A4FAD" w:rsidRPr="00BA6288">
        <w:rPr>
          <w:rFonts w:ascii="Times New Roman" w:hAnsi="Times New Roman" w:cs="Times New Roman"/>
          <w:sz w:val="24"/>
          <w:szCs w:val="24"/>
          <w:lang w:val="es-ES_tradnl"/>
        </w:rPr>
        <w:t xml:space="preserve"> afiliaciones </w:t>
      </w:r>
      <w:r w:rsidR="002004B9" w:rsidRPr="00BA6288">
        <w:rPr>
          <w:rFonts w:ascii="Times New Roman" w:hAnsi="Times New Roman" w:cs="Times New Roman"/>
          <w:sz w:val="24"/>
          <w:szCs w:val="24"/>
          <w:lang w:val="es-ES_tradnl"/>
        </w:rPr>
        <w:t xml:space="preserve">intelectuales, </w:t>
      </w:r>
      <w:r w:rsidR="001A4FAD" w:rsidRPr="00BA6288">
        <w:rPr>
          <w:rFonts w:ascii="Times New Roman" w:hAnsi="Times New Roman" w:cs="Times New Roman"/>
          <w:sz w:val="24"/>
          <w:szCs w:val="24"/>
          <w:lang w:val="es-ES_tradnl"/>
        </w:rPr>
        <w:t>discursivas e institucionales</w:t>
      </w:r>
      <w:r w:rsidR="002004B9" w:rsidRPr="00BA6288">
        <w:rPr>
          <w:rFonts w:ascii="Times New Roman" w:hAnsi="Times New Roman" w:cs="Times New Roman"/>
          <w:sz w:val="24"/>
          <w:szCs w:val="24"/>
          <w:lang w:val="es-ES_tradnl"/>
        </w:rPr>
        <w:t>, y</w:t>
      </w:r>
      <w:r w:rsidR="00A63056" w:rsidRPr="00BA6288">
        <w:rPr>
          <w:rFonts w:ascii="Times New Roman" w:hAnsi="Times New Roman" w:cs="Times New Roman"/>
          <w:sz w:val="24"/>
          <w:szCs w:val="24"/>
          <w:lang w:val="es-ES_tradnl"/>
        </w:rPr>
        <w:t xml:space="preserve"> se convierte</w:t>
      </w:r>
      <w:r w:rsidR="002004B9" w:rsidRPr="00BA6288">
        <w:rPr>
          <w:rFonts w:ascii="Times New Roman" w:hAnsi="Times New Roman" w:cs="Times New Roman"/>
          <w:sz w:val="24"/>
          <w:szCs w:val="24"/>
          <w:lang w:val="es-ES_tradnl"/>
        </w:rPr>
        <w:t xml:space="preserve"> </w:t>
      </w:r>
      <w:r w:rsidR="001A4FAD" w:rsidRPr="00BA6288">
        <w:rPr>
          <w:rFonts w:ascii="Times New Roman" w:hAnsi="Times New Roman" w:cs="Times New Roman"/>
          <w:sz w:val="24"/>
          <w:szCs w:val="24"/>
          <w:lang w:val="es-ES_tradnl"/>
        </w:rPr>
        <w:t>en miembro, luego de haber asimilado la cultura de la educación superior</w:t>
      </w:r>
      <w:r w:rsidR="00A63056" w:rsidRPr="00BA6288">
        <w:rPr>
          <w:rFonts w:ascii="Times New Roman" w:hAnsi="Times New Roman" w:cs="Times New Roman"/>
          <w:sz w:val="24"/>
          <w:szCs w:val="24"/>
          <w:lang w:val="es-ES_tradnl"/>
        </w:rPr>
        <w:t>, en otras palabras,</w:t>
      </w:r>
      <w:r w:rsidR="001A4FAD" w:rsidRPr="00BA6288">
        <w:rPr>
          <w:rFonts w:ascii="Times New Roman" w:hAnsi="Times New Roman" w:cs="Times New Roman"/>
          <w:sz w:val="24"/>
          <w:szCs w:val="24"/>
          <w:lang w:val="es-ES_tradnl"/>
        </w:rPr>
        <w:t xml:space="preserve"> </w:t>
      </w:r>
      <w:r w:rsidR="00A63056" w:rsidRPr="00BA6288">
        <w:rPr>
          <w:rFonts w:ascii="Times New Roman" w:hAnsi="Times New Roman" w:cs="Times New Roman"/>
          <w:sz w:val="24"/>
          <w:szCs w:val="24"/>
          <w:lang w:val="es-ES_tradnl"/>
        </w:rPr>
        <w:t>a</w:t>
      </w:r>
      <w:r w:rsidR="001A4FAD" w:rsidRPr="00BA6288">
        <w:rPr>
          <w:rFonts w:ascii="Times New Roman" w:hAnsi="Times New Roman" w:cs="Times New Roman"/>
          <w:sz w:val="24"/>
          <w:szCs w:val="24"/>
          <w:lang w:val="es-ES_tradnl"/>
        </w:rPr>
        <w:t>prende el oficio de ser estudiante. Los que no lo logran, no ingresan o quedan fuera.</w:t>
      </w:r>
    </w:p>
    <w:p w:rsidR="00F3714A" w:rsidRPr="00BA6288" w:rsidRDefault="002004B9" w:rsidP="00CD655C">
      <w:pPr>
        <w:spacing w:before="120" w:after="120" w:line="240" w:lineRule="auto"/>
        <w:jc w:val="both"/>
        <w:rPr>
          <w:rFonts w:ascii="Times New Roman" w:hAnsi="Times New Roman" w:cs="Times New Roman"/>
          <w:sz w:val="24"/>
          <w:szCs w:val="24"/>
          <w:lang w:val="es-ES_tradnl"/>
        </w:rPr>
      </w:pPr>
      <w:r w:rsidRPr="00BA6288">
        <w:rPr>
          <w:rFonts w:ascii="Times New Roman" w:hAnsi="Times New Roman" w:cs="Times New Roman"/>
          <w:sz w:val="24"/>
          <w:szCs w:val="24"/>
          <w:lang w:val="es-ES_tradnl"/>
        </w:rPr>
        <w:t xml:space="preserve">Ahora bien, no hay que tomar a esta tarea de afiliación como una cuestión individual y en una sola dirección: si el extranjero no se adapta no entra al nuevo territorio. Sino </w:t>
      </w:r>
      <w:r w:rsidR="00261F41" w:rsidRPr="00BA6288">
        <w:rPr>
          <w:rFonts w:ascii="Times New Roman" w:hAnsi="Times New Roman" w:cs="Times New Roman"/>
          <w:sz w:val="24"/>
          <w:szCs w:val="24"/>
          <w:lang w:val="es-ES_tradnl"/>
        </w:rPr>
        <w:t>que es un proceso</w:t>
      </w:r>
      <w:r w:rsidRPr="00BA6288">
        <w:rPr>
          <w:rFonts w:ascii="Times New Roman" w:hAnsi="Times New Roman" w:cs="Times New Roman"/>
          <w:sz w:val="24"/>
          <w:szCs w:val="24"/>
          <w:lang w:val="es-ES_tradnl"/>
        </w:rPr>
        <w:t xml:space="preserve"> en donde la integración es mutua para provocar el entramado que permita el avance y mejora del proyecto personal y educativo.</w:t>
      </w:r>
      <w:r w:rsidR="00261F41" w:rsidRPr="00BA6288">
        <w:rPr>
          <w:rFonts w:ascii="Times New Roman" w:hAnsi="Times New Roman" w:cs="Times New Roman"/>
          <w:sz w:val="24"/>
          <w:szCs w:val="24"/>
          <w:lang w:val="es-ES_tradnl"/>
        </w:rPr>
        <w:t xml:space="preserve"> La investigadora Diana Aisenson (2007) da cuenta de un proceso de transición en donde tanto el conocimiento de sí, las redes vinculares de contención y apoyo y la implementación de estrategias promueven proyectos.</w:t>
      </w:r>
    </w:p>
    <w:p w:rsidR="00D25BFD" w:rsidRPr="00BA6288" w:rsidRDefault="00B5525C" w:rsidP="00CD655C">
      <w:pPr>
        <w:shd w:val="clear" w:color="auto" w:fill="FFFFFF"/>
        <w:spacing w:before="120" w:after="120" w:line="240" w:lineRule="auto"/>
        <w:jc w:val="both"/>
        <w:rPr>
          <w:rFonts w:ascii="Times New Roman" w:hAnsi="Times New Roman" w:cs="Times New Roman"/>
          <w:sz w:val="24"/>
          <w:szCs w:val="24"/>
        </w:rPr>
      </w:pPr>
      <w:r w:rsidRPr="00BA6288">
        <w:rPr>
          <w:rFonts w:ascii="Times New Roman" w:hAnsi="Times New Roman" w:cs="Times New Roman"/>
          <w:sz w:val="24"/>
          <w:szCs w:val="24"/>
        </w:rPr>
        <w:t xml:space="preserve">Así </w:t>
      </w:r>
      <w:r w:rsidR="00261F41" w:rsidRPr="00BA6288">
        <w:rPr>
          <w:rFonts w:ascii="Times New Roman" w:hAnsi="Times New Roman" w:cs="Times New Roman"/>
          <w:sz w:val="24"/>
          <w:szCs w:val="24"/>
        </w:rPr>
        <w:t>entonces, cuando</w:t>
      </w:r>
      <w:r w:rsidRPr="00BA6288">
        <w:rPr>
          <w:rFonts w:ascii="Times New Roman" w:hAnsi="Times New Roman" w:cs="Times New Roman"/>
          <w:sz w:val="24"/>
          <w:szCs w:val="24"/>
        </w:rPr>
        <w:t xml:space="preserve"> los ingresantes inician su tránsito universitario consustanciándose con el oficio de ser alumnos </w:t>
      </w:r>
      <w:r w:rsidR="00261F41" w:rsidRPr="00BA6288">
        <w:rPr>
          <w:rFonts w:ascii="Times New Roman" w:hAnsi="Times New Roman" w:cs="Times New Roman"/>
          <w:sz w:val="24"/>
          <w:szCs w:val="24"/>
        </w:rPr>
        <w:t xml:space="preserve">de educación superior, también se reconceptualiza el oficio de ser docentes </w:t>
      </w:r>
      <w:r w:rsidRPr="00BA6288">
        <w:rPr>
          <w:rFonts w:ascii="Times New Roman" w:hAnsi="Times New Roman" w:cs="Times New Roman"/>
          <w:sz w:val="24"/>
          <w:szCs w:val="24"/>
        </w:rPr>
        <w:t>en el proceso de transición interniveles.</w:t>
      </w:r>
    </w:p>
    <w:p w:rsidR="007670B8" w:rsidRDefault="007670B8" w:rsidP="00CD655C">
      <w:pPr>
        <w:spacing w:before="120" w:after="120" w:line="240" w:lineRule="auto"/>
        <w:jc w:val="both"/>
        <w:rPr>
          <w:rFonts w:ascii="Times New Roman" w:hAnsi="Times New Roman" w:cs="Times New Roman"/>
          <w:sz w:val="24"/>
          <w:szCs w:val="24"/>
        </w:rPr>
      </w:pPr>
    </w:p>
    <w:p w:rsidR="00FA1485" w:rsidRDefault="00FA1485" w:rsidP="00CD655C">
      <w:pPr>
        <w:spacing w:before="120" w:after="120" w:line="240" w:lineRule="auto"/>
        <w:jc w:val="both"/>
        <w:rPr>
          <w:rFonts w:ascii="Times New Roman" w:hAnsi="Times New Roman" w:cs="Times New Roman"/>
          <w:sz w:val="24"/>
          <w:szCs w:val="24"/>
        </w:rPr>
      </w:pPr>
      <w:r w:rsidRPr="00BA6288">
        <w:rPr>
          <w:rFonts w:ascii="Times New Roman" w:hAnsi="Times New Roman" w:cs="Times New Roman"/>
          <w:sz w:val="24"/>
          <w:szCs w:val="24"/>
        </w:rPr>
        <w:t>EL TRABAJO COLABORATIVO INTERNIVELES ENTRE LOS DOCENTES</w:t>
      </w:r>
    </w:p>
    <w:p w:rsidR="007F2DB5" w:rsidRPr="00BA6288" w:rsidRDefault="007F2DB5" w:rsidP="00CD655C">
      <w:pPr>
        <w:spacing w:before="120" w:after="120" w:line="240" w:lineRule="auto"/>
        <w:jc w:val="both"/>
        <w:rPr>
          <w:rFonts w:ascii="Times New Roman" w:hAnsi="Times New Roman" w:cs="Times New Roman"/>
          <w:sz w:val="24"/>
          <w:szCs w:val="24"/>
        </w:rPr>
      </w:pPr>
    </w:p>
    <w:p w:rsidR="00D7547E" w:rsidRPr="00BA6288" w:rsidRDefault="00D7547E" w:rsidP="00CD655C">
      <w:pPr>
        <w:spacing w:before="120" w:after="120" w:line="240" w:lineRule="auto"/>
        <w:jc w:val="both"/>
        <w:rPr>
          <w:rFonts w:ascii="Times New Roman" w:hAnsi="Times New Roman" w:cs="Times New Roman"/>
          <w:sz w:val="24"/>
          <w:szCs w:val="24"/>
          <w:lang w:val="es-ES"/>
        </w:rPr>
      </w:pPr>
      <w:r w:rsidRPr="00BA6288">
        <w:rPr>
          <w:rFonts w:ascii="Times New Roman" w:hAnsi="Times New Roman" w:cs="Times New Roman"/>
          <w:sz w:val="24"/>
          <w:szCs w:val="24"/>
          <w:lang w:val="es-ES"/>
        </w:rPr>
        <w:t>En la actualidad  la articulación se ha consolidado como un campo de conocimiento que ha permitido en los últimos años contar con información cuanti y cualitativa sobre el fenómeno del tránsito de los jóvenes entre la escuela secundaria y el nivel superior. El conocimiento que actualmente poseemos respecto de este tema se basa principalmente en las reflexiones sobre las distintas experiencias que las universidades han desarrollado y el nuestro propio desde el núcleo de actividades científicas y técnicas, N</w:t>
      </w:r>
      <w:r w:rsidR="00090820" w:rsidRPr="00BA6288">
        <w:rPr>
          <w:rFonts w:ascii="Times New Roman" w:hAnsi="Times New Roman" w:cs="Times New Roman"/>
          <w:sz w:val="24"/>
          <w:szCs w:val="24"/>
          <w:lang w:val="es-ES"/>
        </w:rPr>
        <w:t xml:space="preserve">. </w:t>
      </w:r>
      <w:r w:rsidRPr="00BA6288">
        <w:rPr>
          <w:rFonts w:ascii="Times New Roman" w:hAnsi="Times New Roman" w:cs="Times New Roman"/>
          <w:sz w:val="24"/>
          <w:szCs w:val="24"/>
          <w:lang w:val="es-ES"/>
        </w:rPr>
        <w:t>A</w:t>
      </w:r>
      <w:r w:rsidR="00090820" w:rsidRPr="00BA6288">
        <w:rPr>
          <w:rFonts w:ascii="Times New Roman" w:hAnsi="Times New Roman" w:cs="Times New Roman"/>
          <w:sz w:val="24"/>
          <w:szCs w:val="24"/>
          <w:lang w:val="es-ES"/>
        </w:rPr>
        <w:t xml:space="preserve">. </w:t>
      </w:r>
      <w:r w:rsidRPr="00BA6288">
        <w:rPr>
          <w:rFonts w:ascii="Times New Roman" w:hAnsi="Times New Roman" w:cs="Times New Roman"/>
          <w:sz w:val="24"/>
          <w:szCs w:val="24"/>
          <w:lang w:val="es-ES"/>
        </w:rPr>
        <w:t>C</w:t>
      </w:r>
      <w:r w:rsidR="00090820" w:rsidRPr="00BA6288">
        <w:rPr>
          <w:rFonts w:ascii="Times New Roman" w:hAnsi="Times New Roman" w:cs="Times New Roman"/>
          <w:sz w:val="24"/>
          <w:szCs w:val="24"/>
          <w:lang w:val="es-ES"/>
        </w:rPr>
        <w:t xml:space="preserve"> </w:t>
      </w:r>
      <w:r w:rsidRPr="00BA6288">
        <w:rPr>
          <w:rFonts w:ascii="Times New Roman" w:hAnsi="Times New Roman" w:cs="Times New Roman"/>
          <w:sz w:val="24"/>
          <w:szCs w:val="24"/>
          <w:lang w:val="es-ES"/>
        </w:rPr>
        <w:t>y</w:t>
      </w:r>
      <w:r w:rsidR="00090820" w:rsidRPr="00BA6288">
        <w:rPr>
          <w:rFonts w:ascii="Times New Roman" w:hAnsi="Times New Roman" w:cs="Times New Roman"/>
          <w:sz w:val="24"/>
          <w:szCs w:val="24"/>
          <w:lang w:val="es-ES"/>
        </w:rPr>
        <w:t xml:space="preserve"> </w:t>
      </w:r>
      <w:r w:rsidRPr="00BA6288">
        <w:rPr>
          <w:rFonts w:ascii="Times New Roman" w:hAnsi="Times New Roman" w:cs="Times New Roman"/>
          <w:sz w:val="24"/>
          <w:szCs w:val="24"/>
          <w:lang w:val="es-ES"/>
        </w:rPr>
        <w:t>T</w:t>
      </w:r>
      <w:r w:rsidR="00090820" w:rsidRPr="00BA6288">
        <w:rPr>
          <w:rFonts w:ascii="Times New Roman" w:hAnsi="Times New Roman" w:cs="Times New Roman"/>
          <w:sz w:val="24"/>
          <w:szCs w:val="24"/>
          <w:lang w:val="es-ES"/>
        </w:rPr>
        <w:t>.</w:t>
      </w:r>
      <w:r w:rsidRPr="00BA6288">
        <w:rPr>
          <w:rFonts w:ascii="Times New Roman" w:hAnsi="Times New Roman" w:cs="Times New Roman"/>
          <w:sz w:val="24"/>
          <w:szCs w:val="24"/>
          <w:lang w:val="es-ES"/>
        </w:rPr>
        <w:t xml:space="preserve"> GIASU, Grupo de Investigación Articulación Secundaria - Universidad, principalmente con el objetivo de aportar soluciones a las cuestiones relacionadas con el ingreso y permanencia en los estudios superiores.</w:t>
      </w:r>
    </w:p>
    <w:p w:rsidR="00D50141" w:rsidRPr="00BA6288" w:rsidRDefault="00D25BFD" w:rsidP="00CD655C">
      <w:pPr>
        <w:spacing w:before="120" w:after="120" w:line="240" w:lineRule="auto"/>
        <w:jc w:val="both"/>
        <w:rPr>
          <w:rFonts w:ascii="Times New Roman" w:hAnsi="Times New Roman" w:cs="Times New Roman"/>
          <w:sz w:val="24"/>
          <w:szCs w:val="24"/>
        </w:rPr>
      </w:pPr>
      <w:r w:rsidRPr="00BA6288">
        <w:rPr>
          <w:rFonts w:ascii="Times New Roman" w:hAnsi="Times New Roman" w:cs="Times New Roman"/>
          <w:sz w:val="24"/>
          <w:szCs w:val="24"/>
        </w:rPr>
        <w:t xml:space="preserve">Acordamos que la articulación entre la Escuela Secundaria y la Universidad debe ser entendida como un proceso destinado a la construcción de vínculos de trabajo conjunto entre instituciones de diferentes niveles educativos pero también, de análisis y detección de necesidades, de formulaciones de líneas de acción que atiendan a un compromiso de actuación mutua en el mejoramiento de la calidad educativa. </w:t>
      </w:r>
      <w:r w:rsidR="00D50141" w:rsidRPr="00BA6288">
        <w:rPr>
          <w:rFonts w:ascii="Times New Roman" w:hAnsi="Times New Roman" w:cs="Times New Roman"/>
          <w:sz w:val="24"/>
          <w:szCs w:val="24"/>
        </w:rPr>
        <w:t>En otras palabras y como expresa</w:t>
      </w:r>
      <w:r w:rsidR="007670B8">
        <w:rPr>
          <w:rFonts w:ascii="Times New Roman" w:hAnsi="Times New Roman" w:cs="Times New Roman"/>
          <w:sz w:val="24"/>
          <w:szCs w:val="24"/>
        </w:rPr>
        <w:t>ra en anterior Jornada</w:t>
      </w:r>
      <w:r w:rsidR="00D50141" w:rsidRPr="00BA6288">
        <w:rPr>
          <w:rFonts w:ascii="Times New Roman" w:hAnsi="Times New Roman" w:cs="Times New Roman"/>
          <w:sz w:val="24"/>
          <w:szCs w:val="24"/>
        </w:rPr>
        <w:t xml:space="preserve"> Marquina (2003; 141), la </w:t>
      </w:r>
      <w:r w:rsidR="00D50141" w:rsidRPr="00BA6288">
        <w:rPr>
          <w:rFonts w:ascii="Times New Roman" w:hAnsi="Times New Roman" w:cs="Times New Roman"/>
          <w:sz w:val="24"/>
          <w:szCs w:val="24"/>
          <w:lang w:val="es-ES"/>
        </w:rPr>
        <w:t>articulación entre las universidades y las escuelas medias debiera tener como objetivo “el fomento de acciones desde las universidades nacionales tendientes a elevar las expectativas de los estudiantes de las escuelas medias y asegurar su preparación para su inserción en el nivel superior, facilitando el acceso y permanencia de los estudiantes en los primeros años de la universidad, cualquiera sea el mecanismo de ingreso llevado a cabo por las universidades”.</w:t>
      </w:r>
    </w:p>
    <w:p w:rsidR="00D25BFD" w:rsidRPr="00BA6288" w:rsidRDefault="00D25BFD" w:rsidP="00CD655C">
      <w:pPr>
        <w:spacing w:before="120" w:after="120" w:line="240" w:lineRule="auto"/>
        <w:jc w:val="both"/>
        <w:rPr>
          <w:rFonts w:ascii="Times New Roman" w:hAnsi="Times New Roman" w:cs="Times New Roman"/>
          <w:sz w:val="24"/>
          <w:szCs w:val="24"/>
        </w:rPr>
      </w:pPr>
      <w:r w:rsidRPr="00BA6288">
        <w:rPr>
          <w:rFonts w:ascii="Times New Roman" w:hAnsi="Times New Roman" w:cs="Times New Roman"/>
          <w:sz w:val="24"/>
          <w:szCs w:val="24"/>
        </w:rPr>
        <w:t xml:space="preserve">Esto supone construir, para los alumnos, un conjunto, entre otras actividades, de secuencias pedagógicas y didácticas que le den forma a su experiencia escolar. Supone también para los docentes una formación continua integral con un posicionamiento </w:t>
      </w:r>
      <w:r w:rsidRPr="00BA6288">
        <w:rPr>
          <w:rFonts w:ascii="Times New Roman" w:hAnsi="Times New Roman" w:cs="Times New Roman"/>
          <w:sz w:val="24"/>
          <w:szCs w:val="24"/>
        </w:rPr>
        <w:lastRenderedPageBreak/>
        <w:t xml:space="preserve">afectivo sobre la realidad de los ingresantes de hoy (Bruner, 2004). Y para la institución universitaria que invita al ingreso, condiciones de alojamiento social, identitario y pedagógico. Para que todos colectivamente asuman un posicionamiento colaborativo de apropiación del conocimiento </w:t>
      </w:r>
      <w:r w:rsidR="00845087" w:rsidRPr="00BA6288">
        <w:rPr>
          <w:rFonts w:ascii="Times New Roman" w:hAnsi="Times New Roman" w:cs="Times New Roman"/>
          <w:sz w:val="24"/>
          <w:szCs w:val="24"/>
        </w:rPr>
        <w:t>(</w:t>
      </w:r>
      <w:r w:rsidRPr="00BA6288">
        <w:rPr>
          <w:rFonts w:ascii="Times New Roman" w:hAnsi="Times New Roman" w:cs="Times New Roman"/>
          <w:sz w:val="24"/>
          <w:szCs w:val="24"/>
        </w:rPr>
        <w:t>por</w:t>
      </w:r>
      <w:r w:rsidR="00845087" w:rsidRPr="00BA6288">
        <w:rPr>
          <w:rFonts w:ascii="Times New Roman" w:hAnsi="Times New Roman" w:cs="Times New Roman"/>
          <w:sz w:val="24"/>
          <w:szCs w:val="24"/>
        </w:rPr>
        <w:t>)</w:t>
      </w:r>
      <w:r w:rsidR="009953EF" w:rsidRPr="00BA6288">
        <w:rPr>
          <w:rFonts w:ascii="Times New Roman" w:hAnsi="Times New Roman" w:cs="Times New Roman"/>
          <w:sz w:val="24"/>
          <w:szCs w:val="24"/>
        </w:rPr>
        <w:t xml:space="preserve"> </w:t>
      </w:r>
      <w:r w:rsidR="00845087" w:rsidRPr="00BA6288">
        <w:rPr>
          <w:rFonts w:ascii="Times New Roman" w:hAnsi="Times New Roman" w:cs="Times New Roman"/>
          <w:sz w:val="24"/>
          <w:szCs w:val="24"/>
        </w:rPr>
        <w:t>v</w:t>
      </w:r>
      <w:r w:rsidRPr="00BA6288">
        <w:rPr>
          <w:rFonts w:ascii="Times New Roman" w:hAnsi="Times New Roman" w:cs="Times New Roman"/>
          <w:sz w:val="24"/>
          <w:szCs w:val="24"/>
        </w:rPr>
        <w:t>enir.</w:t>
      </w:r>
    </w:p>
    <w:p w:rsidR="009953EF" w:rsidRPr="00BA6288" w:rsidRDefault="00D20EB3" w:rsidP="00CD655C">
      <w:pPr>
        <w:spacing w:before="120" w:after="120" w:line="240" w:lineRule="auto"/>
        <w:jc w:val="both"/>
        <w:rPr>
          <w:rFonts w:ascii="Times New Roman" w:hAnsi="Times New Roman" w:cs="Times New Roman"/>
          <w:sz w:val="24"/>
          <w:szCs w:val="24"/>
        </w:rPr>
      </w:pPr>
      <w:r w:rsidRPr="00BA6288">
        <w:rPr>
          <w:rFonts w:ascii="Times New Roman" w:hAnsi="Times New Roman" w:cs="Times New Roman"/>
          <w:sz w:val="24"/>
          <w:szCs w:val="24"/>
        </w:rPr>
        <w:t>Así, con el objetivo de generar dispositivos de intervención significativos que posibiliten el acceso y la permanencia en los estudios universitarios se viene trabajando en forma colaborativa con los docentes a fin de profundizar los procesos de articulación para mejorar la formación en matemática de los egresados del nivel medio</w:t>
      </w:r>
      <w:r w:rsidR="001F54C9" w:rsidRPr="00BA6288">
        <w:rPr>
          <w:rFonts w:ascii="Times New Roman" w:hAnsi="Times New Roman" w:cs="Times New Roman"/>
          <w:sz w:val="24"/>
          <w:szCs w:val="24"/>
        </w:rPr>
        <w:t xml:space="preserve"> acercando el perfil del egresado de secundaria al perfil deseado en el ingresante a la universidad, específicamente a la FIO UNICEN</w:t>
      </w:r>
      <w:r w:rsidRPr="00BA6288">
        <w:rPr>
          <w:rFonts w:ascii="Times New Roman" w:hAnsi="Times New Roman" w:cs="Times New Roman"/>
          <w:sz w:val="24"/>
          <w:szCs w:val="24"/>
        </w:rPr>
        <w:t>.</w:t>
      </w:r>
    </w:p>
    <w:p w:rsidR="00CB375D" w:rsidRPr="00BA6288" w:rsidRDefault="00CB375D" w:rsidP="00CD655C">
      <w:pPr>
        <w:spacing w:before="120" w:after="120" w:line="240" w:lineRule="auto"/>
        <w:jc w:val="both"/>
        <w:rPr>
          <w:rFonts w:ascii="Times New Roman" w:hAnsi="Times New Roman" w:cs="Times New Roman"/>
          <w:sz w:val="24"/>
          <w:szCs w:val="24"/>
        </w:rPr>
      </w:pPr>
      <w:r w:rsidRPr="00BA6288">
        <w:rPr>
          <w:rFonts w:ascii="Times New Roman" w:hAnsi="Times New Roman" w:cs="Times New Roman"/>
          <w:sz w:val="24"/>
          <w:szCs w:val="24"/>
        </w:rPr>
        <w:t>Además de los talleres y encuentros que se desarrollan con profesores por escuelas donde se diseñan y elaboran secuencias de intervención en el aula, también</w:t>
      </w:r>
      <w:r w:rsidR="009953EF" w:rsidRPr="00BA6288">
        <w:rPr>
          <w:rFonts w:ascii="Times New Roman" w:hAnsi="Times New Roman" w:cs="Times New Roman"/>
          <w:sz w:val="24"/>
          <w:szCs w:val="24"/>
        </w:rPr>
        <w:t xml:space="preserve"> se</w:t>
      </w:r>
      <w:r w:rsidRPr="00BA6288">
        <w:rPr>
          <w:rFonts w:ascii="Times New Roman" w:hAnsi="Times New Roman" w:cs="Times New Roman"/>
          <w:sz w:val="24"/>
          <w:szCs w:val="24"/>
        </w:rPr>
        <w:t xml:space="preserve"> ha implementado la Diplomatura en Gestión en el Aula de Matemática, en donde se revisan y profundizan contenidos y estrategias de modo de fortalecer las formaciones docentes terciarias a la vez que se fomenta la introducción de las nuevas tecnología. Puesto que se tiene el convencimiento de que el saber disciplinar y la adecuada estrategia de enseñanza es una fortaleza en la coordinación grupal, en los debates de tal dispositivo, resulta enriquecedor para los docentes universitarios el conocimiento de las prácticas y rutinas escolares de nivel Secundario que presentan los docentes de la Diplomatura, puesto que permiten dinamizar las modalidades pedagógicas.</w:t>
      </w:r>
    </w:p>
    <w:p w:rsidR="007670B8" w:rsidRDefault="007670B8" w:rsidP="00CD655C">
      <w:pPr>
        <w:spacing w:before="120" w:after="120" w:line="240" w:lineRule="auto"/>
        <w:jc w:val="both"/>
        <w:rPr>
          <w:rFonts w:ascii="Times New Roman" w:hAnsi="Times New Roman" w:cs="Times New Roman"/>
          <w:sz w:val="24"/>
          <w:szCs w:val="24"/>
        </w:rPr>
      </w:pPr>
    </w:p>
    <w:p w:rsidR="00FA1485" w:rsidRDefault="00FA1485" w:rsidP="00CD655C">
      <w:pPr>
        <w:spacing w:before="120" w:after="120" w:line="240" w:lineRule="auto"/>
        <w:jc w:val="both"/>
        <w:rPr>
          <w:rFonts w:ascii="Times New Roman" w:hAnsi="Times New Roman" w:cs="Times New Roman"/>
          <w:sz w:val="24"/>
          <w:szCs w:val="24"/>
        </w:rPr>
      </w:pPr>
      <w:r w:rsidRPr="00BA6288">
        <w:rPr>
          <w:rFonts w:ascii="Times New Roman" w:hAnsi="Times New Roman" w:cs="Times New Roman"/>
          <w:sz w:val="24"/>
          <w:szCs w:val="24"/>
        </w:rPr>
        <w:t xml:space="preserve">EL TRABAJO COLABORATIVO INTERNIVELES </w:t>
      </w:r>
      <w:r w:rsidR="00CD655C" w:rsidRPr="00BA6288">
        <w:rPr>
          <w:rFonts w:ascii="Times New Roman" w:hAnsi="Times New Roman" w:cs="Times New Roman"/>
          <w:sz w:val="24"/>
          <w:szCs w:val="24"/>
        </w:rPr>
        <w:t>ENTRE LOS PROFESIONALES DE LA OR</w:t>
      </w:r>
      <w:r w:rsidRPr="00BA6288">
        <w:rPr>
          <w:rFonts w:ascii="Times New Roman" w:hAnsi="Times New Roman" w:cs="Times New Roman"/>
          <w:sz w:val="24"/>
          <w:szCs w:val="24"/>
        </w:rPr>
        <w:t>IENTACIÓN</w:t>
      </w:r>
    </w:p>
    <w:p w:rsidR="007F2DB5" w:rsidRPr="00BA6288" w:rsidRDefault="007F2DB5" w:rsidP="00CD655C">
      <w:pPr>
        <w:spacing w:before="120" w:after="120" w:line="240" w:lineRule="auto"/>
        <w:jc w:val="both"/>
        <w:rPr>
          <w:rFonts w:ascii="Times New Roman" w:hAnsi="Times New Roman" w:cs="Times New Roman"/>
          <w:sz w:val="24"/>
          <w:szCs w:val="24"/>
        </w:rPr>
      </w:pPr>
    </w:p>
    <w:p w:rsidR="005E3B30" w:rsidRPr="00BA6288" w:rsidRDefault="005E3B30" w:rsidP="00CD655C">
      <w:pPr>
        <w:spacing w:before="120" w:after="120" w:line="240" w:lineRule="auto"/>
        <w:jc w:val="both"/>
        <w:rPr>
          <w:rFonts w:ascii="Times New Roman" w:hAnsi="Times New Roman" w:cs="Times New Roman"/>
          <w:sz w:val="24"/>
          <w:szCs w:val="24"/>
        </w:rPr>
      </w:pPr>
      <w:r w:rsidRPr="00BA6288">
        <w:rPr>
          <w:rFonts w:ascii="Times New Roman" w:hAnsi="Times New Roman" w:cs="Times New Roman"/>
          <w:sz w:val="24"/>
          <w:szCs w:val="24"/>
        </w:rPr>
        <w:t>Aunque de las 40 escuelas de la ciudad concurren al servicio de Orientación de la FIO UNICEN, se focaliza la colaboración con aquellas instituciones en donde menos de la mitad de sus estudiantes asiste espontáneamente a realizar cursos a contraturno escolar.</w:t>
      </w:r>
    </w:p>
    <w:p w:rsidR="005E3B30" w:rsidRPr="00BA6288" w:rsidRDefault="005E3B30" w:rsidP="00CD655C">
      <w:pPr>
        <w:spacing w:before="120" w:after="120" w:line="240" w:lineRule="auto"/>
        <w:jc w:val="both"/>
        <w:rPr>
          <w:rFonts w:ascii="Times New Roman" w:hAnsi="Times New Roman" w:cs="Times New Roman"/>
          <w:sz w:val="24"/>
          <w:szCs w:val="24"/>
        </w:rPr>
      </w:pPr>
      <w:r w:rsidRPr="00BA6288">
        <w:rPr>
          <w:rFonts w:ascii="Times New Roman" w:hAnsi="Times New Roman" w:cs="Times New Roman"/>
          <w:sz w:val="24"/>
          <w:szCs w:val="24"/>
        </w:rPr>
        <w:t>En general se trata de escuelas alejadas del radio urbano (cordón serrano, zona rural) y de escuelas donde sus estudiantes ya trabajan y/o poseen responsabilidades y/o familia a cargo (nocturnas, plan FINES, CENS</w:t>
      </w:r>
      <w:r w:rsidR="0077624F" w:rsidRPr="00BA6288">
        <w:rPr>
          <w:rFonts w:ascii="Times New Roman" w:hAnsi="Times New Roman" w:cs="Times New Roman"/>
          <w:sz w:val="24"/>
          <w:szCs w:val="24"/>
        </w:rPr>
        <w:t xml:space="preserve"> entre otras). </w:t>
      </w:r>
    </w:p>
    <w:p w:rsidR="005952A5" w:rsidRPr="00BA6288" w:rsidRDefault="0077624F" w:rsidP="00CD655C">
      <w:pPr>
        <w:spacing w:before="120" w:after="120" w:line="240" w:lineRule="auto"/>
        <w:jc w:val="both"/>
        <w:rPr>
          <w:rFonts w:ascii="Times New Roman" w:hAnsi="Times New Roman" w:cs="Times New Roman"/>
          <w:sz w:val="24"/>
          <w:szCs w:val="24"/>
        </w:rPr>
      </w:pPr>
      <w:r w:rsidRPr="00BA6288">
        <w:rPr>
          <w:rFonts w:ascii="Times New Roman" w:hAnsi="Times New Roman" w:cs="Times New Roman"/>
          <w:sz w:val="24"/>
          <w:szCs w:val="24"/>
        </w:rPr>
        <w:t>Con sus Equipos Orientadores Escolares, Docentes y/o Preceptores, diseñamos estrategias para desarrollar encuentros en horario escolar que permitan reflexionar e informarse sobre las posibilidades futuras de capacitación y trabajo.</w:t>
      </w:r>
      <w:r w:rsidR="005952A5" w:rsidRPr="00BA6288">
        <w:rPr>
          <w:rFonts w:ascii="Times New Roman" w:hAnsi="Times New Roman" w:cs="Times New Roman"/>
          <w:sz w:val="24"/>
          <w:szCs w:val="24"/>
        </w:rPr>
        <w:t xml:space="preserve"> Para ello nos reunimos y analizamos el diagnóstico de trayectorias y de propósitos futuros de los próximos a egresar. El insumo de trabajo es el relevamiento vocacional que administramos cuando promocionamos el servicio vocacional.  </w:t>
      </w:r>
    </w:p>
    <w:p w:rsidR="00DC3D14" w:rsidRPr="00BA6288" w:rsidRDefault="005952A5" w:rsidP="00CD655C">
      <w:pPr>
        <w:spacing w:before="120" w:after="120" w:line="240" w:lineRule="auto"/>
        <w:jc w:val="both"/>
        <w:rPr>
          <w:rFonts w:ascii="Times New Roman" w:hAnsi="Times New Roman" w:cs="Times New Roman"/>
          <w:sz w:val="24"/>
          <w:szCs w:val="24"/>
        </w:rPr>
      </w:pPr>
      <w:r w:rsidRPr="00BA6288">
        <w:rPr>
          <w:rFonts w:ascii="Times New Roman" w:hAnsi="Times New Roman" w:cs="Times New Roman"/>
          <w:sz w:val="24"/>
          <w:szCs w:val="24"/>
        </w:rPr>
        <w:t>Diseñamos un cuadernillo con asesorías y trabajos prácticos que lo compartimos en formato papel y/o digital</w:t>
      </w:r>
      <w:r w:rsidR="0077624F" w:rsidRPr="00BA6288">
        <w:rPr>
          <w:rFonts w:ascii="Times New Roman" w:hAnsi="Times New Roman" w:cs="Times New Roman"/>
          <w:sz w:val="24"/>
          <w:szCs w:val="24"/>
        </w:rPr>
        <w:t xml:space="preserve"> </w:t>
      </w:r>
      <w:r w:rsidRPr="00BA6288">
        <w:rPr>
          <w:rFonts w:ascii="Times New Roman" w:hAnsi="Times New Roman" w:cs="Times New Roman"/>
          <w:sz w:val="24"/>
          <w:szCs w:val="24"/>
        </w:rPr>
        <w:t xml:space="preserve">y/o medios audiovisuales para que en la escuela aborden algunos aspectos del proyecto de vida, de estudio y de trabajo en forma previa al encuentro taller que desarrollamos en su ámbito. Para luego hacer un encuentro de cierre en el Campus Universitario. </w:t>
      </w:r>
    </w:p>
    <w:p w:rsidR="00DC3D14" w:rsidRPr="00BA6288" w:rsidRDefault="00DC3D14" w:rsidP="00CD655C">
      <w:pPr>
        <w:spacing w:before="120" w:after="120" w:line="240" w:lineRule="auto"/>
        <w:jc w:val="both"/>
        <w:rPr>
          <w:rFonts w:ascii="Times New Roman" w:hAnsi="Times New Roman" w:cs="Times New Roman"/>
          <w:sz w:val="24"/>
          <w:szCs w:val="24"/>
        </w:rPr>
      </w:pPr>
      <w:r w:rsidRPr="00BA6288">
        <w:rPr>
          <w:rFonts w:ascii="Times New Roman" w:hAnsi="Times New Roman" w:cs="Times New Roman"/>
          <w:sz w:val="24"/>
          <w:szCs w:val="24"/>
        </w:rPr>
        <w:t xml:space="preserve">En el proceso de transición que vivencian los estudiantes al estar por finalizar el Secundario, co - existen incertidumbres y una de ellas es la sensación de soledad en la toma de decisiones, ya que no confían fácilmente en que existan dispositivos de ayuda. Y la universidad se les presenta como un territorio muy ajeno para acudir por sí solos.  </w:t>
      </w:r>
    </w:p>
    <w:p w:rsidR="00460001" w:rsidRPr="00BA6288" w:rsidRDefault="00460001" w:rsidP="00CD655C">
      <w:pPr>
        <w:spacing w:before="120" w:after="120" w:line="240" w:lineRule="auto"/>
        <w:jc w:val="both"/>
        <w:rPr>
          <w:rFonts w:ascii="Times New Roman" w:hAnsi="Times New Roman" w:cs="Times New Roman"/>
          <w:sz w:val="24"/>
          <w:szCs w:val="24"/>
        </w:rPr>
      </w:pPr>
      <w:r w:rsidRPr="00BA6288">
        <w:rPr>
          <w:rFonts w:ascii="Times New Roman" w:hAnsi="Times New Roman" w:cs="Times New Roman"/>
          <w:sz w:val="24"/>
          <w:szCs w:val="24"/>
        </w:rPr>
        <w:lastRenderedPageBreak/>
        <w:t xml:space="preserve">Compartimos la experiencia de trabajo con </w:t>
      </w:r>
      <w:r w:rsidR="002448E4" w:rsidRPr="00BA6288">
        <w:rPr>
          <w:rFonts w:ascii="Times New Roman" w:hAnsi="Times New Roman" w:cs="Times New Roman"/>
          <w:sz w:val="24"/>
          <w:szCs w:val="24"/>
        </w:rPr>
        <w:t>el Equipo Orientador E</w:t>
      </w:r>
      <w:r w:rsidRPr="00BA6288">
        <w:rPr>
          <w:rFonts w:ascii="Times New Roman" w:hAnsi="Times New Roman" w:cs="Times New Roman"/>
          <w:sz w:val="24"/>
          <w:szCs w:val="24"/>
        </w:rPr>
        <w:t xml:space="preserve">scolar de </w:t>
      </w:r>
      <w:r w:rsidR="002448E4" w:rsidRPr="00BA6288">
        <w:rPr>
          <w:rFonts w:ascii="Times New Roman" w:hAnsi="Times New Roman" w:cs="Times New Roman"/>
          <w:sz w:val="24"/>
          <w:szCs w:val="24"/>
        </w:rPr>
        <w:t xml:space="preserve">la </w:t>
      </w:r>
      <w:r w:rsidR="00CD1D92" w:rsidRPr="00BA6288">
        <w:rPr>
          <w:rFonts w:ascii="Times New Roman" w:hAnsi="Times New Roman" w:cs="Times New Roman"/>
          <w:sz w:val="24"/>
          <w:szCs w:val="24"/>
        </w:rPr>
        <w:t xml:space="preserve">Escuela </w:t>
      </w:r>
      <w:r w:rsidR="002448E4" w:rsidRPr="00BA6288">
        <w:rPr>
          <w:rFonts w:ascii="Times New Roman" w:hAnsi="Times New Roman" w:cs="Times New Roman"/>
          <w:sz w:val="24"/>
          <w:szCs w:val="24"/>
        </w:rPr>
        <w:t>S</w:t>
      </w:r>
      <w:r w:rsidR="00CD1D92" w:rsidRPr="00BA6288">
        <w:rPr>
          <w:rFonts w:ascii="Times New Roman" w:hAnsi="Times New Roman" w:cs="Times New Roman"/>
          <w:sz w:val="24"/>
          <w:szCs w:val="24"/>
        </w:rPr>
        <w:t>ecu</w:t>
      </w:r>
      <w:r w:rsidR="00117DF8" w:rsidRPr="00BA6288">
        <w:rPr>
          <w:rFonts w:ascii="Times New Roman" w:hAnsi="Times New Roman" w:cs="Times New Roman"/>
          <w:sz w:val="24"/>
          <w:szCs w:val="24"/>
        </w:rPr>
        <w:t xml:space="preserve">ndaria 18, 14 </w:t>
      </w:r>
      <w:r w:rsidR="00CD1D92" w:rsidRPr="00BA6288">
        <w:rPr>
          <w:rFonts w:ascii="Times New Roman" w:hAnsi="Times New Roman" w:cs="Times New Roman"/>
          <w:sz w:val="24"/>
          <w:szCs w:val="24"/>
        </w:rPr>
        <w:t>(ubicada</w:t>
      </w:r>
      <w:r w:rsidR="00117DF8" w:rsidRPr="00BA6288">
        <w:rPr>
          <w:rFonts w:ascii="Times New Roman" w:hAnsi="Times New Roman" w:cs="Times New Roman"/>
          <w:sz w:val="24"/>
          <w:szCs w:val="24"/>
        </w:rPr>
        <w:t>s</w:t>
      </w:r>
      <w:r w:rsidR="00CD1D92" w:rsidRPr="00BA6288">
        <w:rPr>
          <w:rFonts w:ascii="Times New Roman" w:hAnsi="Times New Roman" w:cs="Times New Roman"/>
          <w:sz w:val="24"/>
          <w:szCs w:val="24"/>
        </w:rPr>
        <w:t xml:space="preserve"> en escuela</w:t>
      </w:r>
      <w:r w:rsidR="00117DF8" w:rsidRPr="00BA6288">
        <w:rPr>
          <w:rFonts w:ascii="Times New Roman" w:hAnsi="Times New Roman" w:cs="Times New Roman"/>
          <w:sz w:val="24"/>
          <w:szCs w:val="24"/>
        </w:rPr>
        <w:t>s</w:t>
      </w:r>
      <w:r w:rsidR="00CD1D92" w:rsidRPr="00BA6288">
        <w:rPr>
          <w:rFonts w:ascii="Times New Roman" w:hAnsi="Times New Roman" w:cs="Times New Roman"/>
          <w:sz w:val="24"/>
          <w:szCs w:val="24"/>
        </w:rPr>
        <w:t xml:space="preserve"> primaria</w:t>
      </w:r>
      <w:r w:rsidR="00117DF8" w:rsidRPr="00BA6288">
        <w:rPr>
          <w:rFonts w:ascii="Times New Roman" w:hAnsi="Times New Roman" w:cs="Times New Roman"/>
          <w:sz w:val="24"/>
          <w:szCs w:val="24"/>
        </w:rPr>
        <w:t>s</w:t>
      </w:r>
      <w:r w:rsidR="00CD1D92" w:rsidRPr="00BA6288">
        <w:rPr>
          <w:rFonts w:ascii="Times New Roman" w:hAnsi="Times New Roman" w:cs="Times New Roman"/>
          <w:sz w:val="24"/>
          <w:szCs w:val="24"/>
        </w:rPr>
        <w:t xml:space="preserve"> muy alejada</w:t>
      </w:r>
      <w:r w:rsidR="00117DF8" w:rsidRPr="00BA6288">
        <w:rPr>
          <w:rFonts w:ascii="Times New Roman" w:hAnsi="Times New Roman" w:cs="Times New Roman"/>
          <w:sz w:val="24"/>
          <w:szCs w:val="24"/>
        </w:rPr>
        <w:t>s del Campus) y con docente de</w:t>
      </w:r>
      <w:r w:rsidR="00CD1D92" w:rsidRPr="00BA6288">
        <w:rPr>
          <w:rFonts w:ascii="Times New Roman" w:hAnsi="Times New Roman" w:cs="Times New Roman"/>
          <w:sz w:val="24"/>
          <w:szCs w:val="24"/>
        </w:rPr>
        <w:t xml:space="preserve"> la asignatura Trabajo y Ciudadanía en Escuela Secundaria Esquiú</w:t>
      </w:r>
      <w:r w:rsidR="00117DF8" w:rsidRPr="00BA6288">
        <w:rPr>
          <w:rFonts w:ascii="Times New Roman" w:hAnsi="Times New Roman" w:cs="Times New Roman"/>
          <w:sz w:val="24"/>
          <w:szCs w:val="24"/>
        </w:rPr>
        <w:t xml:space="preserve"> y 13, enfrente del (ubicadas en el barrio aledaño a</w:t>
      </w:r>
      <w:r w:rsidR="00CD1D92" w:rsidRPr="00BA6288">
        <w:rPr>
          <w:rFonts w:ascii="Times New Roman" w:hAnsi="Times New Roman" w:cs="Times New Roman"/>
          <w:sz w:val="24"/>
          <w:szCs w:val="24"/>
        </w:rPr>
        <w:t>l Campus).</w:t>
      </w:r>
      <w:r w:rsidR="006F279C" w:rsidRPr="00BA6288">
        <w:rPr>
          <w:rFonts w:ascii="Times New Roman" w:hAnsi="Times New Roman" w:cs="Times New Roman"/>
          <w:sz w:val="24"/>
          <w:szCs w:val="24"/>
        </w:rPr>
        <w:t xml:space="preserve"> El 45% de los egresados secundarios del Partido de Olavarría asisten a los cursos de Orientación a contraturno escolar. Pero se registran escuelas sin asistencia y este dato se corresponde con la no prosecución de estudios superiores de sus egresados y/o con ser secundarias nuevas con egresados desde 2014 o 2015. </w:t>
      </w:r>
      <w:r w:rsidR="00117DF8" w:rsidRPr="00BA6288">
        <w:rPr>
          <w:rFonts w:ascii="Times New Roman" w:hAnsi="Times New Roman" w:cs="Times New Roman"/>
          <w:sz w:val="24"/>
          <w:szCs w:val="24"/>
        </w:rPr>
        <w:t>Así también se observa que sus alumnos nunca han concurrido a las actividades de extensión universitaria que propone la UNICEN. Otro dato significativo, es la presencia en la escuela de docentes u orientadores egresados de la universidad, quienes presentaron otra receptividad a la propuesta de orientación en horario escolar y a trabajar algunos ejes temáticos antes y después de la asistencia al Campus.</w:t>
      </w:r>
      <w:r w:rsidR="00DE787D" w:rsidRPr="00BA6288">
        <w:rPr>
          <w:rFonts w:ascii="Times New Roman" w:hAnsi="Times New Roman" w:cs="Times New Roman"/>
          <w:sz w:val="24"/>
          <w:szCs w:val="24"/>
        </w:rPr>
        <w:t xml:space="preserve"> Esas acciones estaban referidas a decodificar el mundo del trabajo, las diversas ocupaciones, a escuchar y ayudar a escribir una lista de actividades diarias que les agradaran hacer. Para luego trazar relaciones con posibles trabajos. En el encuentro de Orientación en el Campus se ahondó el conocimiento y la valoración de sí, aunando proyectos con acciones posibles.</w:t>
      </w:r>
    </w:p>
    <w:p w:rsidR="00117DF8" w:rsidRPr="00BA6288" w:rsidRDefault="00117DF8" w:rsidP="00CD655C">
      <w:pPr>
        <w:spacing w:before="120" w:after="120" w:line="240" w:lineRule="auto"/>
        <w:jc w:val="both"/>
        <w:rPr>
          <w:rFonts w:ascii="Times New Roman" w:hAnsi="Times New Roman" w:cs="Times New Roman"/>
          <w:sz w:val="24"/>
          <w:szCs w:val="24"/>
        </w:rPr>
      </w:pPr>
      <w:r w:rsidRPr="00BA6288">
        <w:rPr>
          <w:rFonts w:ascii="Times New Roman" w:hAnsi="Times New Roman" w:cs="Times New Roman"/>
          <w:sz w:val="24"/>
          <w:szCs w:val="24"/>
        </w:rPr>
        <w:t xml:space="preserve">Fue así como la ajenidad, tanto del territorio donde está enclavada la UNICEN, como la de su oferta de estudio, fue superada en alto porcentaje. Eso no se correspondió con ingresos numerosos a la universidad, pero sí </w:t>
      </w:r>
      <w:r w:rsidR="00DE787D" w:rsidRPr="00BA6288">
        <w:rPr>
          <w:rFonts w:ascii="Times New Roman" w:hAnsi="Times New Roman" w:cs="Times New Roman"/>
          <w:sz w:val="24"/>
          <w:szCs w:val="24"/>
        </w:rPr>
        <w:t xml:space="preserve">el 50% </w:t>
      </w:r>
      <w:r w:rsidRPr="00BA6288">
        <w:rPr>
          <w:rFonts w:ascii="Times New Roman" w:hAnsi="Times New Roman" w:cs="Times New Roman"/>
          <w:sz w:val="24"/>
          <w:szCs w:val="24"/>
        </w:rPr>
        <w:t xml:space="preserve">continuaron estudios de educación terciaria y cursos laborales en centros de formación. Uno de cada una de esas cuatro escuelas ingresa a la universidad. </w:t>
      </w:r>
    </w:p>
    <w:p w:rsidR="00462A78" w:rsidRPr="00BA6288" w:rsidRDefault="00F61F1A" w:rsidP="00CD655C">
      <w:pPr>
        <w:spacing w:before="120" w:after="120" w:line="240" w:lineRule="auto"/>
        <w:jc w:val="both"/>
        <w:rPr>
          <w:rFonts w:ascii="Times New Roman" w:hAnsi="Times New Roman" w:cs="Times New Roman"/>
          <w:sz w:val="24"/>
          <w:szCs w:val="24"/>
        </w:rPr>
      </w:pPr>
      <w:r w:rsidRPr="00BA6288">
        <w:rPr>
          <w:rFonts w:ascii="Times New Roman" w:hAnsi="Times New Roman" w:cs="Times New Roman"/>
          <w:sz w:val="24"/>
          <w:szCs w:val="24"/>
        </w:rPr>
        <w:t>La re edición del Curso de Actualización y Capacitación en Orientación Vocacional Ocupacional será una oportunidad para profundizar la formación de los profesionales escolares actuantes poniendo a disposición las nuevas tendencias en la temática, además de acrecentar los vínculos interniveles</w:t>
      </w:r>
      <w:r w:rsidR="00E67D7B" w:rsidRPr="00BA6288">
        <w:rPr>
          <w:rFonts w:ascii="Times New Roman" w:hAnsi="Times New Roman" w:cs="Times New Roman"/>
          <w:sz w:val="24"/>
          <w:szCs w:val="24"/>
        </w:rPr>
        <w:t xml:space="preserve"> al compartir situaciones y acciones posibles</w:t>
      </w:r>
      <w:r w:rsidRPr="00BA6288">
        <w:rPr>
          <w:rFonts w:ascii="Times New Roman" w:hAnsi="Times New Roman" w:cs="Times New Roman"/>
          <w:sz w:val="24"/>
          <w:szCs w:val="24"/>
        </w:rPr>
        <w:t>.</w:t>
      </w:r>
    </w:p>
    <w:p w:rsidR="00F61F1A" w:rsidRPr="00BA6288" w:rsidRDefault="00F61F1A" w:rsidP="00CD655C">
      <w:pPr>
        <w:spacing w:before="120" w:after="120" w:line="240" w:lineRule="auto"/>
        <w:jc w:val="both"/>
        <w:rPr>
          <w:rFonts w:ascii="Times New Roman" w:hAnsi="Times New Roman" w:cs="Times New Roman"/>
          <w:sz w:val="24"/>
          <w:szCs w:val="24"/>
        </w:rPr>
      </w:pPr>
    </w:p>
    <w:p w:rsidR="001E1A6B" w:rsidRDefault="00CD655C" w:rsidP="00CD655C">
      <w:pPr>
        <w:spacing w:before="120" w:after="120" w:line="240" w:lineRule="auto"/>
        <w:jc w:val="both"/>
        <w:rPr>
          <w:rFonts w:ascii="Times New Roman" w:hAnsi="Times New Roman" w:cs="Times New Roman"/>
          <w:sz w:val="24"/>
          <w:szCs w:val="24"/>
        </w:rPr>
      </w:pPr>
      <w:r w:rsidRPr="00BA6288">
        <w:rPr>
          <w:rFonts w:ascii="Times New Roman" w:hAnsi="Times New Roman" w:cs="Times New Roman"/>
          <w:sz w:val="24"/>
          <w:szCs w:val="24"/>
        </w:rPr>
        <w:t>C</w:t>
      </w:r>
      <w:r w:rsidR="001E1A6B" w:rsidRPr="00BA6288">
        <w:rPr>
          <w:rFonts w:ascii="Times New Roman" w:hAnsi="Times New Roman" w:cs="Times New Roman"/>
          <w:sz w:val="24"/>
          <w:szCs w:val="24"/>
        </w:rPr>
        <w:t>onclusiones</w:t>
      </w:r>
    </w:p>
    <w:p w:rsidR="007F2DB5" w:rsidRPr="00BA6288" w:rsidRDefault="007F2DB5" w:rsidP="00CD655C">
      <w:pPr>
        <w:spacing w:before="120" w:after="120" w:line="240" w:lineRule="auto"/>
        <w:jc w:val="both"/>
        <w:rPr>
          <w:rFonts w:ascii="Times New Roman" w:hAnsi="Times New Roman" w:cs="Times New Roman"/>
          <w:sz w:val="24"/>
          <w:szCs w:val="24"/>
        </w:rPr>
      </w:pPr>
    </w:p>
    <w:p w:rsidR="00BC042E" w:rsidRDefault="00BC042E" w:rsidP="00CD655C">
      <w:pPr>
        <w:spacing w:before="120" w:after="120" w:line="240" w:lineRule="auto"/>
        <w:jc w:val="both"/>
        <w:rPr>
          <w:rFonts w:ascii="Times New Roman" w:hAnsi="Times New Roman" w:cs="Times New Roman"/>
          <w:sz w:val="24"/>
          <w:szCs w:val="24"/>
          <w:lang w:val="es-ES"/>
        </w:rPr>
      </w:pPr>
      <w:r>
        <w:rPr>
          <w:rFonts w:ascii="Times New Roman" w:hAnsi="Times New Roman" w:cs="Times New Roman"/>
          <w:sz w:val="24"/>
          <w:szCs w:val="24"/>
          <w:lang w:val="es-ES"/>
        </w:rPr>
        <w:t>Es un anhelo el propiciar más acciones de conocimiento mutuo y de mayor colaboración para los proyectos de los jóvenes entre docentes de matemática y orientadores. Estamos avanzando en la formación docente y en orientación, y en acciones conjuntas entre docentes interniveles y entre orientadores interniveles. Pero será un progreso sustancial cuando podamos también articular acciones entre ambos de ambos niveles, para poner de manifiesto las representaciones sociales imperantes en los procesos de aprendizaje de las matemáticas y desmitificar el preconcepto de “las matemáticas no son para mí y/o son muy difíciles</w:t>
      </w:r>
      <w:r w:rsidR="007F2DB5">
        <w:rPr>
          <w:rFonts w:ascii="Times New Roman" w:hAnsi="Times New Roman" w:cs="Times New Roman"/>
          <w:sz w:val="24"/>
          <w:szCs w:val="24"/>
          <w:lang w:val="es-ES"/>
        </w:rPr>
        <w:t xml:space="preserve"> y/o las matemáticas son para pocos</w:t>
      </w:r>
      <w:r>
        <w:rPr>
          <w:rFonts w:ascii="Times New Roman" w:hAnsi="Times New Roman" w:cs="Times New Roman"/>
          <w:sz w:val="24"/>
          <w:szCs w:val="24"/>
          <w:lang w:val="es-ES"/>
        </w:rPr>
        <w:t>” de extensos colectivos sociales observados desde que empezamos a investigar sobre la articulación en 1994.</w:t>
      </w:r>
    </w:p>
    <w:p w:rsidR="00090820" w:rsidRPr="00BA6288" w:rsidRDefault="00090820" w:rsidP="00CD655C">
      <w:pPr>
        <w:spacing w:before="120" w:after="120" w:line="240" w:lineRule="auto"/>
        <w:jc w:val="both"/>
        <w:rPr>
          <w:rFonts w:ascii="Times New Roman" w:hAnsi="Times New Roman" w:cs="Times New Roman"/>
          <w:sz w:val="24"/>
          <w:szCs w:val="24"/>
          <w:lang w:val="es-ES"/>
        </w:rPr>
      </w:pPr>
      <w:r w:rsidRPr="00BA6288">
        <w:rPr>
          <w:rFonts w:ascii="Times New Roman" w:hAnsi="Times New Roman" w:cs="Times New Roman"/>
          <w:sz w:val="24"/>
          <w:szCs w:val="24"/>
          <w:lang w:val="es-ES"/>
        </w:rPr>
        <w:t xml:space="preserve">Estas acciones que arriban a proyectos de articulación tienen también una interesante incidencia en una mayor comprensión de los colectivos juveniles actuales. Ya que </w:t>
      </w:r>
      <w:r w:rsidR="00C3710F">
        <w:rPr>
          <w:rFonts w:ascii="Times New Roman" w:hAnsi="Times New Roman" w:cs="Times New Roman"/>
          <w:sz w:val="24"/>
          <w:szCs w:val="24"/>
          <w:lang w:val="es-ES"/>
        </w:rPr>
        <w:t>existen tensiones</w:t>
      </w:r>
      <w:r w:rsidRPr="00BA6288">
        <w:rPr>
          <w:rFonts w:ascii="Times New Roman" w:hAnsi="Times New Roman" w:cs="Times New Roman"/>
          <w:sz w:val="24"/>
          <w:szCs w:val="24"/>
          <w:lang w:val="es-ES"/>
        </w:rPr>
        <w:t xml:space="preserve"> entre los modos que propone la escuela de acceso al conocimiento e inserción en la sociedad y las prácticas cotidianas de las juventudes que la transitan.</w:t>
      </w:r>
      <w:r w:rsidR="00C67C80" w:rsidRPr="00BA6288">
        <w:rPr>
          <w:rFonts w:ascii="Times New Roman" w:hAnsi="Times New Roman" w:cs="Times New Roman"/>
          <w:sz w:val="24"/>
          <w:szCs w:val="24"/>
          <w:lang w:val="es-ES"/>
        </w:rPr>
        <w:t xml:space="preserve"> </w:t>
      </w:r>
      <w:r w:rsidR="00BC042E">
        <w:rPr>
          <w:rFonts w:ascii="Times New Roman" w:hAnsi="Times New Roman" w:cs="Times New Roman"/>
          <w:sz w:val="24"/>
          <w:szCs w:val="24"/>
          <w:lang w:val="es-ES"/>
        </w:rPr>
        <w:t>Aunque</w:t>
      </w:r>
      <w:r w:rsidR="00FD6B23" w:rsidRPr="00BA6288">
        <w:rPr>
          <w:rFonts w:ascii="Times New Roman" w:hAnsi="Times New Roman" w:cs="Times New Roman"/>
          <w:sz w:val="24"/>
          <w:szCs w:val="24"/>
          <w:lang w:val="es-ES"/>
        </w:rPr>
        <w:t xml:space="preserve"> siempre ha habido</w:t>
      </w:r>
      <w:r w:rsidR="00C67C80" w:rsidRPr="00BA6288">
        <w:rPr>
          <w:rFonts w:ascii="Times New Roman" w:hAnsi="Times New Roman" w:cs="Times New Roman"/>
          <w:sz w:val="24"/>
          <w:szCs w:val="24"/>
          <w:lang w:val="es-ES"/>
        </w:rPr>
        <w:t xml:space="preserve"> discontinuidades</w:t>
      </w:r>
      <w:r w:rsidR="00FD6B23" w:rsidRPr="00BA6288">
        <w:rPr>
          <w:rFonts w:ascii="Times New Roman" w:hAnsi="Times New Roman" w:cs="Times New Roman"/>
          <w:sz w:val="24"/>
          <w:szCs w:val="24"/>
          <w:lang w:val="es-ES"/>
        </w:rPr>
        <w:t xml:space="preserve"> entre ellos, hoy son más evidentes y conocidas.</w:t>
      </w:r>
    </w:p>
    <w:p w:rsidR="00D20EB3" w:rsidRPr="00BA6288" w:rsidRDefault="00D20EB3" w:rsidP="00CD655C">
      <w:pPr>
        <w:spacing w:before="120" w:after="120" w:line="240" w:lineRule="auto"/>
        <w:jc w:val="both"/>
        <w:rPr>
          <w:rFonts w:ascii="Times New Roman" w:hAnsi="Times New Roman" w:cs="Times New Roman"/>
          <w:sz w:val="24"/>
          <w:szCs w:val="24"/>
          <w:lang w:val="es-ES"/>
        </w:rPr>
      </w:pPr>
      <w:r w:rsidRPr="00BA6288">
        <w:rPr>
          <w:rFonts w:ascii="Times New Roman" w:hAnsi="Times New Roman" w:cs="Times New Roman"/>
          <w:sz w:val="24"/>
          <w:szCs w:val="24"/>
          <w:lang w:val="es-ES"/>
        </w:rPr>
        <w:t>Si bien estas intervenciones han tenido en general una buena recepción por parte de las universidades</w:t>
      </w:r>
      <w:r w:rsidR="00090820" w:rsidRPr="00BA6288">
        <w:rPr>
          <w:rFonts w:ascii="Times New Roman" w:hAnsi="Times New Roman" w:cs="Times New Roman"/>
          <w:sz w:val="24"/>
          <w:szCs w:val="24"/>
          <w:lang w:val="es-ES"/>
        </w:rPr>
        <w:t xml:space="preserve"> y las escuelas secundarias</w:t>
      </w:r>
      <w:r w:rsidRPr="00BA6288">
        <w:rPr>
          <w:rFonts w:ascii="Times New Roman" w:hAnsi="Times New Roman" w:cs="Times New Roman"/>
          <w:sz w:val="24"/>
          <w:szCs w:val="24"/>
          <w:lang w:val="es-ES"/>
        </w:rPr>
        <w:t xml:space="preserve">, aún no se ha podido implementar una política de alcance nacional. </w:t>
      </w:r>
    </w:p>
    <w:p w:rsidR="001E1A6B" w:rsidRPr="00BA6288" w:rsidRDefault="001E1A6B" w:rsidP="00CD655C">
      <w:pPr>
        <w:shd w:val="clear" w:color="auto" w:fill="FFFFFF"/>
        <w:spacing w:before="120" w:after="120" w:line="240" w:lineRule="auto"/>
        <w:jc w:val="both"/>
        <w:rPr>
          <w:rFonts w:ascii="Times New Roman" w:hAnsi="Times New Roman" w:cs="Times New Roman"/>
          <w:sz w:val="24"/>
          <w:szCs w:val="24"/>
        </w:rPr>
      </w:pPr>
      <w:r w:rsidRPr="00BA6288">
        <w:rPr>
          <w:rFonts w:ascii="Times New Roman" w:hAnsi="Times New Roman" w:cs="Times New Roman"/>
          <w:sz w:val="24"/>
          <w:szCs w:val="24"/>
        </w:rPr>
        <w:lastRenderedPageBreak/>
        <w:t>Y</w:t>
      </w:r>
      <w:r w:rsidR="009953EF" w:rsidRPr="00BA6288">
        <w:rPr>
          <w:rFonts w:ascii="Times New Roman" w:hAnsi="Times New Roman" w:cs="Times New Roman"/>
          <w:sz w:val="24"/>
          <w:szCs w:val="24"/>
        </w:rPr>
        <w:t xml:space="preserve"> es un desafío en búsqueda de compromisos para</w:t>
      </w:r>
      <w:r w:rsidRPr="00BA6288">
        <w:rPr>
          <w:rFonts w:ascii="Times New Roman" w:hAnsi="Times New Roman" w:cs="Times New Roman"/>
          <w:sz w:val="24"/>
          <w:szCs w:val="24"/>
        </w:rPr>
        <w:t xml:space="preserve"> continuar e</w:t>
      </w:r>
      <w:r w:rsidR="00C3710F">
        <w:rPr>
          <w:rFonts w:ascii="Times New Roman" w:hAnsi="Times New Roman" w:cs="Times New Roman"/>
          <w:sz w:val="24"/>
          <w:szCs w:val="24"/>
        </w:rPr>
        <w:t>nriqueciendo los vínculos entre universidad y secundario</w:t>
      </w:r>
      <w:r w:rsidRPr="00BA6288">
        <w:rPr>
          <w:rFonts w:ascii="Times New Roman" w:hAnsi="Times New Roman" w:cs="Times New Roman"/>
          <w:sz w:val="24"/>
          <w:szCs w:val="24"/>
        </w:rPr>
        <w:t>, para que el conocimiento contribuya a mejoras sociales sustanciales y sea efectivamente compartido.</w:t>
      </w:r>
    </w:p>
    <w:p w:rsidR="00AF760E" w:rsidRPr="00BA6288" w:rsidRDefault="00AF760E" w:rsidP="00CD655C">
      <w:pPr>
        <w:spacing w:before="120" w:after="120" w:line="240" w:lineRule="auto"/>
        <w:jc w:val="both"/>
        <w:rPr>
          <w:rFonts w:ascii="Times New Roman" w:hAnsi="Times New Roman" w:cs="Times New Roman"/>
          <w:sz w:val="24"/>
          <w:szCs w:val="24"/>
        </w:rPr>
      </w:pPr>
    </w:p>
    <w:p w:rsidR="001D2273" w:rsidRPr="00BA6288" w:rsidRDefault="001D2273" w:rsidP="00B65814">
      <w:pPr>
        <w:spacing w:before="120" w:after="120" w:line="240" w:lineRule="auto"/>
        <w:jc w:val="both"/>
        <w:rPr>
          <w:rFonts w:ascii="Times New Roman" w:hAnsi="Times New Roman" w:cs="Times New Roman"/>
          <w:sz w:val="24"/>
          <w:szCs w:val="24"/>
        </w:rPr>
      </w:pPr>
      <w:r w:rsidRPr="00BA6288">
        <w:rPr>
          <w:rFonts w:ascii="Times New Roman" w:hAnsi="Times New Roman" w:cs="Times New Roman"/>
          <w:sz w:val="24"/>
          <w:szCs w:val="24"/>
        </w:rPr>
        <w:t>Bibliografía</w:t>
      </w:r>
    </w:p>
    <w:p w:rsidR="001D2273" w:rsidRPr="00BA6288" w:rsidRDefault="001D2273" w:rsidP="00B65814">
      <w:pPr>
        <w:numPr>
          <w:ilvl w:val="12"/>
          <w:numId w:val="0"/>
        </w:numPr>
        <w:spacing w:before="60"/>
        <w:ind w:hanging="567"/>
        <w:jc w:val="both"/>
        <w:rPr>
          <w:rFonts w:ascii="Times New Roman" w:hAnsi="Times New Roman" w:cs="Times New Roman"/>
          <w:sz w:val="24"/>
          <w:szCs w:val="24"/>
        </w:rPr>
      </w:pPr>
      <w:r w:rsidRPr="00BA6288">
        <w:rPr>
          <w:rFonts w:ascii="Times New Roman" w:hAnsi="Times New Roman" w:cs="Times New Roman"/>
          <w:sz w:val="24"/>
          <w:szCs w:val="24"/>
        </w:rPr>
        <w:t xml:space="preserve">         Aisenson, D. y otros (2007). </w:t>
      </w:r>
      <w:r w:rsidRPr="00BA6288">
        <w:rPr>
          <w:rFonts w:ascii="Times New Roman" w:hAnsi="Times New Roman" w:cs="Times New Roman"/>
          <w:i/>
          <w:sz w:val="24"/>
          <w:szCs w:val="24"/>
        </w:rPr>
        <w:t>Aprendizaje, sujetos y escenarios: Investigaciones y prácticas en psicología educacional</w:t>
      </w:r>
      <w:r w:rsidRPr="00BA6288">
        <w:rPr>
          <w:rFonts w:ascii="Times New Roman" w:hAnsi="Times New Roman" w:cs="Times New Roman"/>
          <w:sz w:val="24"/>
          <w:szCs w:val="24"/>
        </w:rPr>
        <w:t>. Buenos Aires, Argentina: Eudeba.</w:t>
      </w:r>
    </w:p>
    <w:p w:rsidR="00C513F9" w:rsidRPr="00BA6288" w:rsidRDefault="00C513F9" w:rsidP="00B65814">
      <w:pPr>
        <w:spacing w:line="360" w:lineRule="auto"/>
        <w:contextualSpacing/>
        <w:jc w:val="both"/>
        <w:rPr>
          <w:rFonts w:ascii="Times New Roman" w:hAnsi="Times New Roman" w:cs="Times New Roman"/>
          <w:sz w:val="24"/>
          <w:szCs w:val="24"/>
          <w:lang w:eastAsia="es-AR"/>
        </w:rPr>
      </w:pPr>
      <w:r w:rsidRPr="00BA6288">
        <w:rPr>
          <w:rFonts w:ascii="Times New Roman" w:hAnsi="Times New Roman" w:cs="Times New Roman"/>
          <w:sz w:val="24"/>
          <w:szCs w:val="24"/>
        </w:rPr>
        <w:t xml:space="preserve">Anderson, P. (2004) </w:t>
      </w:r>
      <w:r w:rsidRPr="00BA6288">
        <w:rPr>
          <w:rFonts w:ascii="Times New Roman" w:hAnsi="Times New Roman" w:cs="Times New Roman"/>
          <w:i/>
          <w:sz w:val="24"/>
          <w:szCs w:val="24"/>
        </w:rPr>
        <w:t>“El papel de las ideas en la construcción de alternativas</w:t>
      </w:r>
      <w:r w:rsidRPr="00BA6288">
        <w:rPr>
          <w:rFonts w:ascii="Times New Roman" w:hAnsi="Times New Roman" w:cs="Times New Roman"/>
          <w:sz w:val="24"/>
          <w:szCs w:val="24"/>
        </w:rPr>
        <w:t>” en Boron, A. (comp.) Nueva hegemonía mundial. Alternativas de cambio y movimientos sociales. CLACSO. Bs As.</w:t>
      </w:r>
      <w:r w:rsidRPr="00BA6288">
        <w:rPr>
          <w:rFonts w:ascii="Times New Roman" w:hAnsi="Times New Roman" w:cs="Times New Roman"/>
          <w:sz w:val="24"/>
          <w:szCs w:val="24"/>
          <w:lang w:eastAsia="es-AR"/>
        </w:rPr>
        <w:t xml:space="preserve"> </w:t>
      </w:r>
    </w:p>
    <w:p w:rsidR="00824417" w:rsidRPr="00BA6288" w:rsidRDefault="00824417" w:rsidP="00B65814">
      <w:pPr>
        <w:spacing w:before="100" w:beforeAutospacing="1" w:after="100" w:afterAutospacing="1" w:line="360" w:lineRule="auto"/>
        <w:contextualSpacing/>
        <w:jc w:val="both"/>
        <w:rPr>
          <w:rFonts w:ascii="Times New Roman" w:hAnsi="Times New Roman" w:cs="Times New Roman"/>
          <w:sz w:val="24"/>
          <w:szCs w:val="24"/>
        </w:rPr>
      </w:pPr>
      <w:r w:rsidRPr="00BA6288">
        <w:rPr>
          <w:rFonts w:ascii="Times New Roman" w:hAnsi="Times New Roman" w:cs="Times New Roman"/>
          <w:sz w:val="24"/>
          <w:szCs w:val="24"/>
        </w:rPr>
        <w:t xml:space="preserve">Berrino, M.I. </w:t>
      </w:r>
      <w:r w:rsidRPr="00BA6288">
        <w:rPr>
          <w:rFonts w:ascii="Times New Roman" w:eastAsia="Times New Roman" w:hAnsi="Times New Roman" w:cs="Times New Roman"/>
          <w:sz w:val="24"/>
          <w:szCs w:val="24"/>
          <w:lang w:eastAsia="es-AR"/>
        </w:rPr>
        <w:t>(2013) “</w:t>
      </w:r>
      <w:r w:rsidRPr="00BA6288">
        <w:rPr>
          <w:rFonts w:ascii="Times New Roman" w:eastAsia="Times New Roman" w:hAnsi="Times New Roman" w:cs="Times New Roman"/>
          <w:i/>
          <w:sz w:val="24"/>
          <w:szCs w:val="24"/>
          <w:lang w:eastAsia="es-AR"/>
        </w:rPr>
        <w:t xml:space="preserve">Causales de deserción </w:t>
      </w:r>
      <w:r w:rsidRPr="00BA6288">
        <w:rPr>
          <w:rFonts w:ascii="Times New Roman" w:hAnsi="Times New Roman" w:cs="Times New Roman"/>
          <w:i/>
          <w:sz w:val="24"/>
          <w:szCs w:val="24"/>
        </w:rPr>
        <w:t>de estudiantes universitarios en Facultad de Ingeniería UNICEN”.</w:t>
      </w:r>
      <w:r w:rsidRPr="00BA6288">
        <w:rPr>
          <w:rFonts w:ascii="Times New Roman" w:hAnsi="Times New Roman" w:cs="Times New Roman"/>
          <w:sz w:val="24"/>
          <w:szCs w:val="24"/>
        </w:rPr>
        <w:t xml:space="preserve"> ISBN 978950658331-6. </w:t>
      </w:r>
      <w:r w:rsidRPr="00BA6288">
        <w:rPr>
          <w:rFonts w:ascii="Times New Roman" w:eastAsia="Times New Roman" w:hAnsi="Times New Roman" w:cs="Times New Roman"/>
          <w:sz w:val="24"/>
          <w:szCs w:val="24"/>
          <w:lang w:eastAsia="es-AR"/>
        </w:rPr>
        <w:t>Ediciones UNICEN</w:t>
      </w:r>
    </w:p>
    <w:p w:rsidR="00824417" w:rsidRPr="00BA6288" w:rsidRDefault="00824417" w:rsidP="00B65814">
      <w:pPr>
        <w:spacing w:before="100" w:beforeAutospacing="1" w:after="100" w:afterAutospacing="1" w:line="360" w:lineRule="auto"/>
        <w:contextualSpacing/>
        <w:jc w:val="both"/>
        <w:rPr>
          <w:rFonts w:ascii="Times New Roman" w:hAnsi="Times New Roman" w:cs="Times New Roman"/>
          <w:sz w:val="24"/>
          <w:szCs w:val="24"/>
        </w:rPr>
      </w:pPr>
      <w:r w:rsidRPr="00BA6288">
        <w:rPr>
          <w:rFonts w:ascii="Times New Roman" w:hAnsi="Times New Roman" w:cs="Times New Roman"/>
          <w:sz w:val="24"/>
          <w:szCs w:val="24"/>
        </w:rPr>
        <w:t xml:space="preserve">Berrino, M. I., Bouciguez, M. B., Irassar, L., Modarelli, M. C., Nolasco, M. R., Suárez, M. M. (2009) </w:t>
      </w:r>
      <w:r w:rsidRPr="00BA6288">
        <w:rPr>
          <w:rFonts w:ascii="Times New Roman" w:hAnsi="Times New Roman" w:cs="Times New Roman"/>
          <w:i/>
          <w:sz w:val="24"/>
          <w:szCs w:val="24"/>
        </w:rPr>
        <w:t>"La importancia de las representaciones en la construcción de proyectos de futuro".</w:t>
      </w:r>
      <w:r w:rsidRPr="00BA6288">
        <w:rPr>
          <w:rFonts w:ascii="Times New Roman" w:hAnsi="Times New Roman" w:cs="Times New Roman"/>
          <w:sz w:val="24"/>
          <w:szCs w:val="24"/>
        </w:rPr>
        <w:t xml:space="preserve"> En Revista Latinoamericana de Estudios Educativos RLEE, México, ISSN Impreso: 0185-1284. Nº: 1-2/09.</w:t>
      </w:r>
    </w:p>
    <w:p w:rsidR="001D2273" w:rsidRPr="00BA6288" w:rsidRDefault="001D2273" w:rsidP="00B65814">
      <w:pPr>
        <w:spacing w:before="120" w:after="120" w:line="240" w:lineRule="auto"/>
        <w:jc w:val="both"/>
        <w:rPr>
          <w:rFonts w:ascii="Times New Roman" w:hAnsi="Times New Roman" w:cs="Times New Roman"/>
          <w:sz w:val="24"/>
          <w:szCs w:val="24"/>
        </w:rPr>
      </w:pPr>
      <w:r w:rsidRPr="00316630">
        <w:rPr>
          <w:rFonts w:ascii="Times New Roman" w:hAnsi="Times New Roman" w:cs="Times New Roman"/>
          <w:sz w:val="24"/>
          <w:szCs w:val="24"/>
        </w:rPr>
        <w:t>Bruner</w:t>
      </w:r>
      <w:r w:rsidR="00316630">
        <w:rPr>
          <w:rFonts w:ascii="Times New Roman" w:hAnsi="Times New Roman" w:cs="Times New Roman"/>
          <w:sz w:val="24"/>
          <w:szCs w:val="24"/>
        </w:rPr>
        <w:t xml:space="preserve">, J. S. (2004) </w:t>
      </w:r>
      <w:r w:rsidR="00316630" w:rsidRPr="00316630">
        <w:rPr>
          <w:rFonts w:ascii="Times New Roman" w:hAnsi="Times New Roman" w:cs="Times New Roman"/>
          <w:i/>
          <w:sz w:val="24"/>
          <w:szCs w:val="24"/>
        </w:rPr>
        <w:t>Desarrollo cognitivo y educación.</w:t>
      </w:r>
      <w:r w:rsidR="00316630">
        <w:rPr>
          <w:rFonts w:ascii="Times New Roman" w:hAnsi="Times New Roman" w:cs="Times New Roman"/>
          <w:sz w:val="24"/>
          <w:szCs w:val="24"/>
        </w:rPr>
        <w:t xml:space="preserve"> Edit Morata. Madrid.</w:t>
      </w:r>
    </w:p>
    <w:p w:rsidR="001D2273" w:rsidRPr="00BA6288" w:rsidRDefault="001D2273" w:rsidP="00B65814">
      <w:pPr>
        <w:spacing w:before="120" w:after="120" w:line="240" w:lineRule="auto"/>
        <w:jc w:val="both"/>
        <w:rPr>
          <w:rFonts w:ascii="Times New Roman" w:hAnsi="Times New Roman" w:cs="Times New Roman"/>
          <w:sz w:val="24"/>
          <w:szCs w:val="24"/>
        </w:rPr>
      </w:pPr>
      <w:r w:rsidRPr="00BA6288">
        <w:rPr>
          <w:rFonts w:ascii="Times New Roman" w:hAnsi="Times New Roman" w:cs="Times New Roman"/>
          <w:sz w:val="24"/>
          <w:szCs w:val="24"/>
        </w:rPr>
        <w:t xml:space="preserve">Coulon, A. (1995). </w:t>
      </w:r>
      <w:r w:rsidRPr="00BA6288">
        <w:rPr>
          <w:rFonts w:ascii="Times New Roman" w:hAnsi="Times New Roman" w:cs="Times New Roman"/>
          <w:i/>
          <w:sz w:val="24"/>
          <w:szCs w:val="24"/>
        </w:rPr>
        <w:t>Etnometodología y educación</w:t>
      </w:r>
      <w:r w:rsidRPr="00BA6288">
        <w:rPr>
          <w:rFonts w:ascii="Times New Roman" w:hAnsi="Times New Roman" w:cs="Times New Roman"/>
          <w:sz w:val="24"/>
          <w:szCs w:val="24"/>
        </w:rPr>
        <w:t>. Barcelona, España: Paidós.</w:t>
      </w:r>
    </w:p>
    <w:p w:rsidR="001D2273" w:rsidRPr="00BA6288" w:rsidRDefault="001D2273" w:rsidP="00B65814">
      <w:pPr>
        <w:numPr>
          <w:ilvl w:val="12"/>
          <w:numId w:val="0"/>
        </w:numPr>
        <w:spacing w:before="60"/>
        <w:ind w:hanging="567"/>
        <w:jc w:val="both"/>
        <w:rPr>
          <w:rFonts w:ascii="Times New Roman" w:hAnsi="Times New Roman" w:cs="Times New Roman"/>
          <w:sz w:val="24"/>
          <w:szCs w:val="24"/>
        </w:rPr>
      </w:pPr>
      <w:r w:rsidRPr="00BA6288">
        <w:rPr>
          <w:rFonts w:ascii="Times New Roman" w:hAnsi="Times New Roman" w:cs="Times New Roman"/>
          <w:sz w:val="24"/>
          <w:szCs w:val="24"/>
          <w:lang w:val="fr-FR"/>
        </w:rPr>
        <w:t xml:space="preserve">          Coulon, A. (1997). </w:t>
      </w:r>
      <w:r w:rsidRPr="00BA6288">
        <w:rPr>
          <w:rFonts w:ascii="Times New Roman" w:hAnsi="Times New Roman" w:cs="Times New Roman"/>
          <w:i/>
          <w:sz w:val="24"/>
          <w:szCs w:val="24"/>
          <w:lang w:val="fr-FR"/>
        </w:rPr>
        <w:t xml:space="preserve">Le métier d`étudiant. </w:t>
      </w:r>
      <w:r w:rsidRPr="00BA6288">
        <w:rPr>
          <w:rFonts w:ascii="Times New Roman" w:hAnsi="Times New Roman" w:cs="Times New Roman"/>
          <w:i/>
          <w:sz w:val="24"/>
          <w:szCs w:val="24"/>
        </w:rPr>
        <w:t>L`entrée dans la vie universitaire</w:t>
      </w:r>
      <w:r w:rsidRPr="00BA6288">
        <w:rPr>
          <w:rFonts w:ascii="Times New Roman" w:hAnsi="Times New Roman" w:cs="Times New Roman"/>
          <w:sz w:val="24"/>
          <w:szCs w:val="24"/>
        </w:rPr>
        <w:t>. Paris, Francia: Presses Universitaires de France.</w:t>
      </w:r>
    </w:p>
    <w:p w:rsidR="00892FE0" w:rsidRPr="00BA6288" w:rsidRDefault="00892FE0" w:rsidP="00B65814">
      <w:pPr>
        <w:spacing w:after="0" w:line="360" w:lineRule="auto"/>
        <w:contextualSpacing/>
        <w:jc w:val="both"/>
        <w:rPr>
          <w:rFonts w:ascii="Times New Roman" w:hAnsi="Times New Roman" w:cs="Times New Roman"/>
          <w:sz w:val="24"/>
          <w:szCs w:val="24"/>
        </w:rPr>
      </w:pPr>
      <w:r w:rsidRPr="00BA6288">
        <w:rPr>
          <w:rFonts w:ascii="Times New Roman" w:eastAsia="Times New Roman" w:hAnsi="Times New Roman" w:cs="Times New Roman"/>
          <w:sz w:val="24"/>
          <w:szCs w:val="24"/>
          <w:lang w:eastAsia="es-AR"/>
        </w:rPr>
        <w:t xml:space="preserve">Documento CONFEDI “Consejo Federal de Decanos de Ingeniería” (2014) sobre Competencias requeridas para el Ingreso y egreso a los Estudios Universitarios  de Ingeniería en el país. Disponible en URL </w:t>
      </w:r>
      <w:r w:rsidRPr="00BA6288">
        <w:rPr>
          <w:rFonts w:ascii="Times New Roman" w:hAnsi="Times New Roman" w:cs="Times New Roman"/>
          <w:sz w:val="24"/>
          <w:szCs w:val="24"/>
          <w:lang w:eastAsia="es-AR"/>
        </w:rPr>
        <w:t>http://confedi.org.ar/documentos/competencias</w:t>
      </w:r>
    </w:p>
    <w:p w:rsidR="00892FE0" w:rsidRPr="00BA6288" w:rsidRDefault="00892FE0" w:rsidP="00B65814">
      <w:pPr>
        <w:spacing w:after="0" w:line="360" w:lineRule="auto"/>
        <w:contextualSpacing/>
        <w:jc w:val="both"/>
        <w:rPr>
          <w:rFonts w:ascii="Times New Roman" w:hAnsi="Times New Roman" w:cs="Times New Roman"/>
          <w:sz w:val="24"/>
          <w:szCs w:val="24"/>
        </w:rPr>
      </w:pPr>
      <w:r w:rsidRPr="00BA6288">
        <w:rPr>
          <w:rFonts w:ascii="Times New Roman" w:hAnsi="Times New Roman" w:cs="Times New Roman"/>
          <w:sz w:val="24"/>
          <w:szCs w:val="24"/>
        </w:rPr>
        <w:t>Documento CONFEDI “Consejo Federal de Decanos de Ingeniería” (2014) “Competencias en Ingeniería: Declaración de Valparaíso sobre competencias genéricas de egreso del ingeniero Iberoamericano. Competencias genéricas del ingeniero argentino. Competencias requeridas para el ingreso a los estudios universitarios en Argentina.</w:t>
      </w:r>
    </w:p>
    <w:p w:rsidR="00416FD5" w:rsidRDefault="00E428C1" w:rsidP="00BA6288">
      <w:pPr>
        <w:spacing w:before="100" w:beforeAutospacing="1" w:after="100" w:afterAutospacing="1" w:line="360" w:lineRule="auto"/>
        <w:contextualSpacing/>
        <w:jc w:val="both"/>
        <w:rPr>
          <w:rFonts w:ascii="Times New Roman" w:eastAsia="Times New Roman" w:hAnsi="Times New Roman" w:cs="Times New Roman"/>
          <w:color w:val="000000"/>
          <w:sz w:val="24"/>
          <w:szCs w:val="24"/>
          <w:lang w:eastAsia="es-AR"/>
        </w:rPr>
      </w:pPr>
      <w:r>
        <w:rPr>
          <w:rFonts w:ascii="Times New Roman" w:eastAsia="Times New Roman" w:hAnsi="Times New Roman" w:cs="Times New Roman"/>
          <w:color w:val="000000"/>
          <w:sz w:val="24"/>
          <w:szCs w:val="24"/>
          <w:lang w:eastAsia="es-AR"/>
        </w:rPr>
        <w:t>Marquina, M. (2003)</w:t>
      </w:r>
      <w:r w:rsidRPr="00E428C1">
        <w:rPr>
          <w:rFonts w:ascii="Times New Roman" w:eastAsia="Times New Roman" w:hAnsi="Times New Roman" w:cs="Times New Roman"/>
          <w:i/>
          <w:color w:val="000000"/>
          <w:sz w:val="24"/>
          <w:szCs w:val="24"/>
          <w:lang w:eastAsia="es-AR"/>
        </w:rPr>
        <w:t xml:space="preserve"> Diagnóstico y prioridades en materia de articulación de la educación superior</w:t>
      </w:r>
      <w:r w:rsidR="00416FD5">
        <w:rPr>
          <w:rFonts w:ascii="Times New Roman" w:eastAsia="Times New Roman" w:hAnsi="Times New Roman" w:cs="Times New Roman"/>
          <w:i/>
          <w:color w:val="000000"/>
          <w:sz w:val="24"/>
          <w:szCs w:val="24"/>
          <w:lang w:eastAsia="es-AR"/>
        </w:rPr>
        <w:t>.</w:t>
      </w:r>
      <w:r w:rsidR="00416FD5" w:rsidRPr="00416FD5">
        <w:rPr>
          <w:rFonts w:ascii="Times New Roman" w:eastAsia="Times New Roman" w:hAnsi="Times New Roman" w:cs="Times New Roman"/>
          <w:color w:val="000000"/>
          <w:sz w:val="24"/>
          <w:szCs w:val="24"/>
          <w:lang w:eastAsia="es-AR"/>
        </w:rPr>
        <w:t xml:space="preserve"> </w:t>
      </w:r>
    </w:p>
    <w:p w:rsidR="00E428C1" w:rsidRDefault="00416FD5" w:rsidP="00BA6288">
      <w:pPr>
        <w:spacing w:before="100" w:beforeAutospacing="1" w:after="100" w:afterAutospacing="1" w:line="360" w:lineRule="auto"/>
        <w:contextualSpacing/>
        <w:jc w:val="both"/>
        <w:rPr>
          <w:rFonts w:ascii="Times New Roman" w:eastAsia="Times New Roman" w:hAnsi="Times New Roman" w:cs="Times New Roman"/>
          <w:color w:val="000000"/>
          <w:sz w:val="24"/>
          <w:szCs w:val="24"/>
          <w:lang w:eastAsia="es-AR"/>
        </w:rPr>
      </w:pPr>
      <w:r>
        <w:rPr>
          <w:rFonts w:ascii="Times New Roman" w:eastAsia="Times New Roman" w:hAnsi="Times New Roman" w:cs="Times New Roman"/>
          <w:color w:val="000000"/>
          <w:sz w:val="24"/>
          <w:szCs w:val="24"/>
          <w:lang w:eastAsia="es-AR"/>
        </w:rPr>
        <w:t>h</w:t>
      </w:r>
      <w:r w:rsidRPr="00416FD5">
        <w:rPr>
          <w:rFonts w:ascii="Times New Roman" w:eastAsia="Times New Roman" w:hAnsi="Times New Roman" w:cs="Times New Roman"/>
          <w:color w:val="000000"/>
          <w:sz w:val="24"/>
          <w:szCs w:val="24"/>
          <w:lang w:eastAsia="es-AR"/>
        </w:rPr>
        <w:t>ttps://www.academia.edu/287010/Diagn%C3%B3stico_Y_Prioridades_En_Materia_De_Articulaci%C3%B3n_De_La_Educaci%C3%B3n_Superior</w:t>
      </w:r>
    </w:p>
    <w:p w:rsidR="00BA6288" w:rsidRPr="00BA6288" w:rsidRDefault="00BA6288" w:rsidP="00BA6288">
      <w:pPr>
        <w:spacing w:before="100" w:beforeAutospacing="1" w:after="100" w:afterAutospacing="1" w:line="360" w:lineRule="auto"/>
        <w:contextualSpacing/>
        <w:jc w:val="both"/>
        <w:rPr>
          <w:rFonts w:ascii="Times New Roman" w:hAnsi="Times New Roman" w:cs="Times New Roman"/>
          <w:sz w:val="24"/>
          <w:szCs w:val="24"/>
        </w:rPr>
      </w:pPr>
      <w:r w:rsidRPr="00BA6288">
        <w:rPr>
          <w:rFonts w:ascii="Times New Roman" w:eastAsia="Times New Roman" w:hAnsi="Times New Roman" w:cs="Times New Roman"/>
          <w:color w:val="000000"/>
          <w:sz w:val="24"/>
          <w:szCs w:val="24"/>
          <w:lang w:eastAsia="es-AR"/>
        </w:rPr>
        <w:t xml:space="preserve">Rascovan, S. (2016) </w:t>
      </w:r>
      <w:r w:rsidRPr="00BA6288">
        <w:rPr>
          <w:rFonts w:ascii="Times New Roman" w:eastAsia="Times New Roman" w:hAnsi="Times New Roman" w:cs="Times New Roman"/>
          <w:i/>
          <w:color w:val="000000"/>
          <w:sz w:val="24"/>
          <w:szCs w:val="24"/>
          <w:lang w:eastAsia="es-AR"/>
        </w:rPr>
        <w:t>Orientación vocacional ocupaciona</w:t>
      </w:r>
      <w:r w:rsidR="00316630">
        <w:rPr>
          <w:rFonts w:ascii="Times New Roman" w:eastAsia="Times New Roman" w:hAnsi="Times New Roman" w:cs="Times New Roman"/>
          <w:i/>
          <w:color w:val="000000"/>
          <w:sz w:val="24"/>
          <w:szCs w:val="24"/>
          <w:lang w:eastAsia="es-AR"/>
        </w:rPr>
        <w:t>l. Una experiencia subjetivante</w:t>
      </w:r>
      <w:r w:rsidRPr="00BA6288">
        <w:rPr>
          <w:rFonts w:ascii="Times New Roman" w:eastAsia="Times New Roman" w:hAnsi="Times New Roman" w:cs="Times New Roman"/>
          <w:i/>
          <w:color w:val="000000"/>
          <w:sz w:val="24"/>
          <w:szCs w:val="24"/>
          <w:lang w:eastAsia="es-AR"/>
        </w:rPr>
        <w:t xml:space="preserve">. </w:t>
      </w:r>
      <w:r w:rsidRPr="00BA6288">
        <w:rPr>
          <w:rFonts w:ascii="Times New Roman" w:eastAsia="Times New Roman" w:hAnsi="Times New Roman" w:cs="Times New Roman"/>
          <w:color w:val="000000"/>
          <w:sz w:val="24"/>
          <w:szCs w:val="24"/>
          <w:lang w:eastAsia="es-AR"/>
        </w:rPr>
        <w:t>Edit. Paidós.  Buenos Aires.</w:t>
      </w:r>
    </w:p>
    <w:p w:rsidR="001D2273" w:rsidRPr="00BA6288" w:rsidRDefault="00BA6288" w:rsidP="00B65814">
      <w:pPr>
        <w:ind w:hanging="567"/>
        <w:jc w:val="both"/>
        <w:rPr>
          <w:rFonts w:ascii="Times New Roman" w:hAnsi="Times New Roman" w:cs="Times New Roman"/>
          <w:sz w:val="24"/>
          <w:szCs w:val="24"/>
        </w:rPr>
      </w:pPr>
      <w:r w:rsidRPr="00BA6288">
        <w:rPr>
          <w:rFonts w:ascii="Times New Roman" w:hAnsi="Times New Roman" w:cs="Times New Roman"/>
          <w:sz w:val="24"/>
          <w:szCs w:val="24"/>
        </w:rPr>
        <w:lastRenderedPageBreak/>
        <w:t xml:space="preserve">         </w:t>
      </w:r>
      <w:r w:rsidR="001D2273" w:rsidRPr="00BA6288">
        <w:rPr>
          <w:rFonts w:ascii="Times New Roman" w:hAnsi="Times New Roman" w:cs="Times New Roman"/>
          <w:sz w:val="24"/>
          <w:szCs w:val="24"/>
        </w:rPr>
        <w:t xml:space="preserve">Savickas, M., Nota, L., Rossier, J., Dauwalder, J. P., Duarte, M.E. (2009). </w:t>
      </w:r>
      <w:r w:rsidR="001D2273" w:rsidRPr="00BA6288">
        <w:rPr>
          <w:rFonts w:ascii="Times New Roman" w:hAnsi="Times New Roman" w:cs="Times New Roman"/>
          <w:sz w:val="24"/>
          <w:szCs w:val="24"/>
          <w:lang w:val="en-US"/>
        </w:rPr>
        <w:t xml:space="preserve">Life designing: A paradigm for career construction in the </w:t>
      </w:r>
      <w:smartTag w:uri="urn:schemas-microsoft-com:office:smarttags" w:element="metricconverter">
        <w:smartTagPr>
          <w:attr w:name="ProductID" w:val="21 st"/>
        </w:smartTagPr>
        <w:r w:rsidR="001D2273" w:rsidRPr="00BA6288">
          <w:rPr>
            <w:rFonts w:ascii="Times New Roman" w:hAnsi="Times New Roman" w:cs="Times New Roman"/>
            <w:sz w:val="24"/>
            <w:szCs w:val="24"/>
            <w:lang w:val="en-US"/>
          </w:rPr>
          <w:t>21 st</w:t>
        </w:r>
      </w:smartTag>
      <w:r w:rsidR="001D2273" w:rsidRPr="00BA6288">
        <w:rPr>
          <w:rFonts w:ascii="Times New Roman" w:hAnsi="Times New Roman" w:cs="Times New Roman"/>
          <w:sz w:val="24"/>
          <w:szCs w:val="24"/>
          <w:lang w:val="en-US"/>
        </w:rPr>
        <w:t xml:space="preserve"> century. </w:t>
      </w:r>
      <w:r w:rsidR="001D2273" w:rsidRPr="00BA6288">
        <w:rPr>
          <w:rFonts w:ascii="Times New Roman" w:hAnsi="Times New Roman" w:cs="Times New Roman"/>
          <w:i/>
          <w:sz w:val="24"/>
          <w:szCs w:val="24"/>
        </w:rPr>
        <w:t>Journal of Vocational Behavior</w:t>
      </w:r>
      <w:r w:rsidR="001D2273" w:rsidRPr="00BA6288">
        <w:rPr>
          <w:rFonts w:ascii="Times New Roman" w:hAnsi="Times New Roman" w:cs="Times New Roman"/>
          <w:sz w:val="24"/>
          <w:szCs w:val="24"/>
        </w:rPr>
        <w:t xml:space="preserve">, </w:t>
      </w:r>
      <w:r w:rsidR="001D2273" w:rsidRPr="00BA6288">
        <w:rPr>
          <w:rFonts w:ascii="Times New Roman" w:hAnsi="Times New Roman" w:cs="Times New Roman"/>
          <w:i/>
          <w:sz w:val="24"/>
          <w:szCs w:val="24"/>
        </w:rPr>
        <w:t>75</w:t>
      </w:r>
      <w:r w:rsidR="001D2273" w:rsidRPr="00BA6288">
        <w:rPr>
          <w:rFonts w:ascii="Times New Roman" w:hAnsi="Times New Roman" w:cs="Times New Roman"/>
          <w:sz w:val="24"/>
          <w:szCs w:val="24"/>
        </w:rPr>
        <w:t>, 239-250.</w:t>
      </w:r>
    </w:p>
    <w:p w:rsidR="001D2273" w:rsidRPr="00BA6288" w:rsidRDefault="001D2273" w:rsidP="00B65814">
      <w:pPr>
        <w:widowControl w:val="0"/>
        <w:numPr>
          <w:ilvl w:val="12"/>
          <w:numId w:val="0"/>
        </w:numPr>
        <w:spacing w:before="60"/>
        <w:ind w:hanging="567"/>
        <w:jc w:val="both"/>
        <w:rPr>
          <w:rFonts w:ascii="Times New Roman" w:hAnsi="Times New Roman" w:cs="Times New Roman"/>
          <w:sz w:val="24"/>
          <w:szCs w:val="24"/>
        </w:rPr>
      </w:pPr>
      <w:r w:rsidRPr="00BA6288">
        <w:rPr>
          <w:rFonts w:ascii="Times New Roman" w:hAnsi="Times New Roman" w:cs="Times New Roman"/>
          <w:bCs/>
          <w:sz w:val="24"/>
          <w:szCs w:val="24"/>
        </w:rPr>
        <w:t xml:space="preserve">          Sigal, V. (</w:t>
      </w:r>
      <w:r w:rsidRPr="00BA6288">
        <w:rPr>
          <w:rFonts w:ascii="Times New Roman" w:hAnsi="Times New Roman" w:cs="Times New Roman"/>
          <w:sz w:val="24"/>
          <w:szCs w:val="24"/>
        </w:rPr>
        <w:t xml:space="preserve">2003).  </w:t>
      </w:r>
      <w:r w:rsidRPr="00BA6288">
        <w:rPr>
          <w:rFonts w:ascii="Times New Roman" w:hAnsi="Times New Roman" w:cs="Times New Roman"/>
          <w:i/>
          <w:iCs/>
          <w:sz w:val="24"/>
          <w:szCs w:val="24"/>
        </w:rPr>
        <w:t xml:space="preserve">La cuestión de la admisión a los estudios universitarios en Argentina, 113. </w:t>
      </w:r>
      <w:r w:rsidRPr="00BA6288">
        <w:rPr>
          <w:rFonts w:ascii="Times New Roman" w:hAnsi="Times New Roman" w:cs="Times New Roman"/>
          <w:iCs/>
          <w:sz w:val="24"/>
          <w:szCs w:val="24"/>
        </w:rPr>
        <w:t>Recuperado en</w:t>
      </w:r>
      <w:r w:rsidRPr="00BA6288">
        <w:rPr>
          <w:rFonts w:ascii="Times New Roman" w:hAnsi="Times New Roman" w:cs="Times New Roman"/>
          <w:sz w:val="24"/>
          <w:szCs w:val="24"/>
        </w:rPr>
        <w:t xml:space="preserve"> </w:t>
      </w:r>
      <w:hyperlink r:id="rId5" w:history="1">
        <w:r w:rsidRPr="00BA6288">
          <w:rPr>
            <w:rStyle w:val="Hipervnculo"/>
            <w:rFonts w:ascii="Times New Roman" w:hAnsi="Times New Roman" w:cs="Times New Roman"/>
            <w:sz w:val="24"/>
            <w:szCs w:val="24"/>
          </w:rPr>
          <w:t>www.ub.edu.ar/investigaciones/dt_nuevos/113_sigal.pdf</w:t>
        </w:r>
      </w:hyperlink>
    </w:p>
    <w:p w:rsidR="001D2273" w:rsidRPr="00316630" w:rsidRDefault="001D2273" w:rsidP="00892FE0">
      <w:pPr>
        <w:spacing w:before="120" w:after="120" w:line="240" w:lineRule="auto"/>
        <w:jc w:val="both"/>
        <w:rPr>
          <w:rFonts w:ascii="Times New Roman" w:hAnsi="Times New Roman" w:cs="Times New Roman"/>
          <w:sz w:val="24"/>
          <w:szCs w:val="24"/>
          <w:highlight w:val="yellow"/>
        </w:rPr>
      </w:pPr>
    </w:p>
    <w:sectPr w:rsidR="001D2273" w:rsidRPr="00316630">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AA111B3"/>
    <w:multiLevelType w:val="hybridMultilevel"/>
    <w:tmpl w:val="188869DC"/>
    <w:lvl w:ilvl="0" w:tplc="ADB0D214">
      <w:start w:val="1"/>
      <w:numFmt w:val="decimal"/>
      <w:lvlText w:val="%1."/>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35AA0241"/>
    <w:multiLevelType w:val="singleLevel"/>
    <w:tmpl w:val="5D90F7D2"/>
    <w:lvl w:ilvl="0">
      <w:numFmt w:val="bullet"/>
      <w:lvlText w:val="-"/>
      <w:lvlJc w:val="left"/>
      <w:pPr>
        <w:tabs>
          <w:tab w:val="num" w:pos="360"/>
        </w:tabs>
        <w:ind w:left="360" w:hanging="360"/>
      </w:pPr>
      <w:rPr>
        <w:rFonts w:ascii="Times New Roman" w:hAnsi="Times New Roman" w:hint="default"/>
      </w:rPr>
    </w:lvl>
  </w:abstractNum>
  <w:abstractNum w:abstractNumId="2" w15:restartNumberingAfterBreak="0">
    <w:nsid w:val="37FB64EB"/>
    <w:multiLevelType w:val="singleLevel"/>
    <w:tmpl w:val="5D90F7D2"/>
    <w:lvl w:ilvl="0">
      <w:numFmt w:val="bullet"/>
      <w:lvlText w:val="-"/>
      <w:lvlJc w:val="left"/>
      <w:pPr>
        <w:tabs>
          <w:tab w:val="num" w:pos="360"/>
        </w:tabs>
        <w:ind w:left="360" w:hanging="360"/>
      </w:pPr>
      <w:rPr>
        <w:rFonts w:ascii="Times New Roman" w:hAnsi="Times New Roman" w:hint="default"/>
      </w:rPr>
    </w:lvl>
  </w:abstractNum>
  <w:abstractNum w:abstractNumId="3" w15:restartNumberingAfterBreak="0">
    <w:nsid w:val="394C563E"/>
    <w:multiLevelType w:val="hybridMultilevel"/>
    <w:tmpl w:val="A8CC4778"/>
    <w:lvl w:ilvl="0" w:tplc="2C0A0001">
      <w:start w:val="1"/>
      <w:numFmt w:val="bullet"/>
      <w:lvlText w:val=""/>
      <w:lvlJc w:val="left"/>
      <w:pPr>
        <w:ind w:left="360" w:hanging="360"/>
      </w:pPr>
      <w:rPr>
        <w:rFonts w:ascii="Symbol" w:hAnsi="Symbol" w:hint="default"/>
      </w:rPr>
    </w:lvl>
    <w:lvl w:ilvl="1" w:tplc="2C0A0003" w:tentative="1">
      <w:start w:val="1"/>
      <w:numFmt w:val="bullet"/>
      <w:lvlText w:val="o"/>
      <w:lvlJc w:val="left"/>
      <w:pPr>
        <w:ind w:left="1080" w:hanging="360"/>
      </w:pPr>
      <w:rPr>
        <w:rFonts w:ascii="Courier New" w:hAnsi="Courier New" w:cs="Courier New" w:hint="default"/>
      </w:rPr>
    </w:lvl>
    <w:lvl w:ilvl="2" w:tplc="2C0A0005" w:tentative="1">
      <w:start w:val="1"/>
      <w:numFmt w:val="bullet"/>
      <w:lvlText w:val=""/>
      <w:lvlJc w:val="left"/>
      <w:pPr>
        <w:ind w:left="1800" w:hanging="360"/>
      </w:pPr>
      <w:rPr>
        <w:rFonts w:ascii="Wingdings" w:hAnsi="Wingdings" w:hint="default"/>
      </w:rPr>
    </w:lvl>
    <w:lvl w:ilvl="3" w:tplc="2C0A0001" w:tentative="1">
      <w:start w:val="1"/>
      <w:numFmt w:val="bullet"/>
      <w:lvlText w:val=""/>
      <w:lvlJc w:val="left"/>
      <w:pPr>
        <w:ind w:left="2520" w:hanging="360"/>
      </w:pPr>
      <w:rPr>
        <w:rFonts w:ascii="Symbol" w:hAnsi="Symbol" w:hint="default"/>
      </w:rPr>
    </w:lvl>
    <w:lvl w:ilvl="4" w:tplc="2C0A0003" w:tentative="1">
      <w:start w:val="1"/>
      <w:numFmt w:val="bullet"/>
      <w:lvlText w:val="o"/>
      <w:lvlJc w:val="left"/>
      <w:pPr>
        <w:ind w:left="3240" w:hanging="360"/>
      </w:pPr>
      <w:rPr>
        <w:rFonts w:ascii="Courier New" w:hAnsi="Courier New" w:cs="Courier New" w:hint="default"/>
      </w:rPr>
    </w:lvl>
    <w:lvl w:ilvl="5" w:tplc="2C0A0005" w:tentative="1">
      <w:start w:val="1"/>
      <w:numFmt w:val="bullet"/>
      <w:lvlText w:val=""/>
      <w:lvlJc w:val="left"/>
      <w:pPr>
        <w:ind w:left="3960" w:hanging="360"/>
      </w:pPr>
      <w:rPr>
        <w:rFonts w:ascii="Wingdings" w:hAnsi="Wingdings" w:hint="default"/>
      </w:rPr>
    </w:lvl>
    <w:lvl w:ilvl="6" w:tplc="2C0A0001" w:tentative="1">
      <w:start w:val="1"/>
      <w:numFmt w:val="bullet"/>
      <w:lvlText w:val=""/>
      <w:lvlJc w:val="left"/>
      <w:pPr>
        <w:ind w:left="4680" w:hanging="360"/>
      </w:pPr>
      <w:rPr>
        <w:rFonts w:ascii="Symbol" w:hAnsi="Symbol" w:hint="default"/>
      </w:rPr>
    </w:lvl>
    <w:lvl w:ilvl="7" w:tplc="2C0A0003" w:tentative="1">
      <w:start w:val="1"/>
      <w:numFmt w:val="bullet"/>
      <w:lvlText w:val="o"/>
      <w:lvlJc w:val="left"/>
      <w:pPr>
        <w:ind w:left="5400" w:hanging="360"/>
      </w:pPr>
      <w:rPr>
        <w:rFonts w:ascii="Courier New" w:hAnsi="Courier New" w:cs="Courier New" w:hint="default"/>
      </w:rPr>
    </w:lvl>
    <w:lvl w:ilvl="8" w:tplc="2C0A0005" w:tentative="1">
      <w:start w:val="1"/>
      <w:numFmt w:val="bullet"/>
      <w:lvlText w:val=""/>
      <w:lvlJc w:val="left"/>
      <w:pPr>
        <w:ind w:left="6120" w:hanging="360"/>
      </w:pPr>
      <w:rPr>
        <w:rFonts w:ascii="Wingdings" w:hAnsi="Wingdings" w:hint="default"/>
      </w:rPr>
    </w:lvl>
  </w:abstractNum>
  <w:abstractNum w:abstractNumId="4" w15:restartNumberingAfterBreak="0">
    <w:nsid w:val="49FA3934"/>
    <w:multiLevelType w:val="singleLevel"/>
    <w:tmpl w:val="28383340"/>
    <w:lvl w:ilvl="0">
      <w:start w:val="1"/>
      <w:numFmt w:val="bullet"/>
      <w:lvlText w:val=""/>
      <w:lvlJc w:val="left"/>
      <w:pPr>
        <w:tabs>
          <w:tab w:val="num" w:pos="360"/>
        </w:tabs>
        <w:ind w:left="57" w:hanging="57"/>
      </w:pPr>
      <w:rPr>
        <w:rFonts w:ascii="Wingdings" w:hAnsi="Wingdings" w:hint="default"/>
      </w:rPr>
    </w:lvl>
  </w:abstractNum>
  <w:abstractNum w:abstractNumId="5" w15:restartNumberingAfterBreak="0">
    <w:nsid w:val="5CE515B7"/>
    <w:multiLevelType w:val="singleLevel"/>
    <w:tmpl w:val="5D90F7D2"/>
    <w:lvl w:ilvl="0">
      <w:numFmt w:val="bullet"/>
      <w:lvlText w:val="-"/>
      <w:lvlJc w:val="left"/>
      <w:pPr>
        <w:tabs>
          <w:tab w:val="num" w:pos="360"/>
        </w:tabs>
        <w:ind w:left="360" w:hanging="360"/>
      </w:pPr>
      <w:rPr>
        <w:rFonts w:ascii="Times New Roman" w:hAnsi="Times New Roman" w:hint="default"/>
      </w:rPr>
    </w:lvl>
  </w:abstractNum>
  <w:abstractNum w:abstractNumId="6" w15:restartNumberingAfterBreak="0">
    <w:nsid w:val="64362796"/>
    <w:multiLevelType w:val="singleLevel"/>
    <w:tmpl w:val="5D90F7D2"/>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6BB25514"/>
    <w:multiLevelType w:val="singleLevel"/>
    <w:tmpl w:val="5D90F7D2"/>
    <w:lvl w:ilvl="0">
      <w:numFmt w:val="bullet"/>
      <w:lvlText w:val="-"/>
      <w:lvlJc w:val="left"/>
      <w:pPr>
        <w:tabs>
          <w:tab w:val="num" w:pos="360"/>
        </w:tabs>
        <w:ind w:left="360" w:hanging="360"/>
      </w:pPr>
      <w:rPr>
        <w:rFonts w:ascii="Times New Roman" w:hAnsi="Times New Roman" w:hint="default"/>
      </w:rPr>
    </w:lvl>
  </w:abstractNum>
  <w:abstractNum w:abstractNumId="8" w15:restartNumberingAfterBreak="0">
    <w:nsid w:val="6C704897"/>
    <w:multiLevelType w:val="hybridMultilevel"/>
    <w:tmpl w:val="005C3002"/>
    <w:lvl w:ilvl="0" w:tplc="0C0A0003">
      <w:start w:val="1"/>
      <w:numFmt w:val="bullet"/>
      <w:lvlText w:val="o"/>
      <w:lvlJc w:val="left"/>
      <w:pPr>
        <w:tabs>
          <w:tab w:val="num" w:pos="720"/>
        </w:tabs>
        <w:ind w:left="720" w:hanging="360"/>
      </w:pPr>
      <w:rPr>
        <w:rFonts w:ascii="Courier New" w:hAnsi="Courier New" w:cs="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3"/>
  </w:num>
  <w:num w:numId="3">
    <w:abstractNumId w:val="4"/>
  </w:num>
  <w:num w:numId="4">
    <w:abstractNumId w:val="6"/>
  </w:num>
  <w:num w:numId="5">
    <w:abstractNumId w:val="7"/>
  </w:num>
  <w:num w:numId="6">
    <w:abstractNumId w:val="2"/>
  </w:num>
  <w:num w:numId="7">
    <w:abstractNumId w:val="5"/>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6EF1"/>
    <w:rsid w:val="00045C0A"/>
    <w:rsid w:val="00070AE2"/>
    <w:rsid w:val="00080A6A"/>
    <w:rsid w:val="00090820"/>
    <w:rsid w:val="000D75AF"/>
    <w:rsid w:val="00100262"/>
    <w:rsid w:val="00117DF8"/>
    <w:rsid w:val="00152103"/>
    <w:rsid w:val="001A4FAD"/>
    <w:rsid w:val="001D2273"/>
    <w:rsid w:val="001E1A6B"/>
    <w:rsid w:val="001F54C9"/>
    <w:rsid w:val="002004B9"/>
    <w:rsid w:val="002337C3"/>
    <w:rsid w:val="002448E4"/>
    <w:rsid w:val="00252250"/>
    <w:rsid w:val="00261F41"/>
    <w:rsid w:val="002925FB"/>
    <w:rsid w:val="002A07AB"/>
    <w:rsid w:val="002E2E19"/>
    <w:rsid w:val="00304C61"/>
    <w:rsid w:val="00316630"/>
    <w:rsid w:val="00317EB8"/>
    <w:rsid w:val="00326788"/>
    <w:rsid w:val="003534DB"/>
    <w:rsid w:val="003C13C1"/>
    <w:rsid w:val="00416FD5"/>
    <w:rsid w:val="00460001"/>
    <w:rsid w:val="00462A78"/>
    <w:rsid w:val="00526F62"/>
    <w:rsid w:val="00544A51"/>
    <w:rsid w:val="005523FE"/>
    <w:rsid w:val="00555449"/>
    <w:rsid w:val="00560BF9"/>
    <w:rsid w:val="00566EF1"/>
    <w:rsid w:val="005952A5"/>
    <w:rsid w:val="005A0B00"/>
    <w:rsid w:val="005B1A27"/>
    <w:rsid w:val="005E3B30"/>
    <w:rsid w:val="006169DE"/>
    <w:rsid w:val="0064643E"/>
    <w:rsid w:val="006F279C"/>
    <w:rsid w:val="007670B8"/>
    <w:rsid w:val="0077624F"/>
    <w:rsid w:val="007928EB"/>
    <w:rsid w:val="00794BC0"/>
    <w:rsid w:val="007C2E41"/>
    <w:rsid w:val="007D6D48"/>
    <w:rsid w:val="007F2DB5"/>
    <w:rsid w:val="007F5EC4"/>
    <w:rsid w:val="008146E2"/>
    <w:rsid w:val="00824417"/>
    <w:rsid w:val="00845087"/>
    <w:rsid w:val="00846CD4"/>
    <w:rsid w:val="00863BDB"/>
    <w:rsid w:val="00892FE0"/>
    <w:rsid w:val="008A08A0"/>
    <w:rsid w:val="008A6AF6"/>
    <w:rsid w:val="008B0E3E"/>
    <w:rsid w:val="008C751A"/>
    <w:rsid w:val="008C7B36"/>
    <w:rsid w:val="008F1CC3"/>
    <w:rsid w:val="009219F7"/>
    <w:rsid w:val="00922D35"/>
    <w:rsid w:val="00945A3B"/>
    <w:rsid w:val="009708C8"/>
    <w:rsid w:val="009953EF"/>
    <w:rsid w:val="009B7704"/>
    <w:rsid w:val="009D6D67"/>
    <w:rsid w:val="00A0050D"/>
    <w:rsid w:val="00A57D26"/>
    <w:rsid w:val="00A63056"/>
    <w:rsid w:val="00AC2DB3"/>
    <w:rsid w:val="00AD4866"/>
    <w:rsid w:val="00AF760E"/>
    <w:rsid w:val="00B5525C"/>
    <w:rsid w:val="00B65814"/>
    <w:rsid w:val="00B95E83"/>
    <w:rsid w:val="00BA6288"/>
    <w:rsid w:val="00BB29D8"/>
    <w:rsid w:val="00BC042E"/>
    <w:rsid w:val="00BD0272"/>
    <w:rsid w:val="00BD7FF0"/>
    <w:rsid w:val="00C20497"/>
    <w:rsid w:val="00C3710F"/>
    <w:rsid w:val="00C479BE"/>
    <w:rsid w:val="00C513F9"/>
    <w:rsid w:val="00C602BD"/>
    <w:rsid w:val="00C65810"/>
    <w:rsid w:val="00C67C80"/>
    <w:rsid w:val="00CA518F"/>
    <w:rsid w:val="00CB375D"/>
    <w:rsid w:val="00CD1D92"/>
    <w:rsid w:val="00CD655C"/>
    <w:rsid w:val="00CE1295"/>
    <w:rsid w:val="00D20EB3"/>
    <w:rsid w:val="00D25BFD"/>
    <w:rsid w:val="00D50141"/>
    <w:rsid w:val="00D65754"/>
    <w:rsid w:val="00D7547E"/>
    <w:rsid w:val="00DB6822"/>
    <w:rsid w:val="00DC3D14"/>
    <w:rsid w:val="00DD688F"/>
    <w:rsid w:val="00DE16B1"/>
    <w:rsid w:val="00DE787D"/>
    <w:rsid w:val="00DF2424"/>
    <w:rsid w:val="00E428C1"/>
    <w:rsid w:val="00E67D7B"/>
    <w:rsid w:val="00E828BF"/>
    <w:rsid w:val="00E839DB"/>
    <w:rsid w:val="00EB2AA5"/>
    <w:rsid w:val="00ED6780"/>
    <w:rsid w:val="00EF4123"/>
    <w:rsid w:val="00F10796"/>
    <w:rsid w:val="00F3714A"/>
    <w:rsid w:val="00F61F1A"/>
    <w:rsid w:val="00F749C0"/>
    <w:rsid w:val="00FA1485"/>
    <w:rsid w:val="00FD6B23"/>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420C16A6-ED5D-4C74-B5C4-D214B1F3AB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25225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semiHidden/>
    <w:unhideWhenUsed/>
    <w:qFormat/>
    <w:rsid w:val="0025225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link w:val="Ttulo3Car"/>
    <w:uiPriority w:val="9"/>
    <w:qFormat/>
    <w:rsid w:val="00566EF1"/>
    <w:pPr>
      <w:spacing w:before="100" w:beforeAutospacing="1" w:after="100" w:afterAutospacing="1" w:line="240" w:lineRule="auto"/>
      <w:outlineLvl w:val="2"/>
    </w:pPr>
    <w:rPr>
      <w:rFonts w:ascii="Times New Roman" w:eastAsia="Times New Roman" w:hAnsi="Times New Roman" w:cs="Times New Roman"/>
      <w:b/>
      <w:bCs/>
      <w:sz w:val="27"/>
      <w:szCs w:val="27"/>
      <w:lang w:eastAsia="es-A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
    <w:rsid w:val="00566EF1"/>
    <w:rPr>
      <w:rFonts w:ascii="Times New Roman" w:eastAsia="Times New Roman" w:hAnsi="Times New Roman" w:cs="Times New Roman"/>
      <w:b/>
      <w:bCs/>
      <w:sz w:val="27"/>
      <w:szCs w:val="27"/>
      <w:lang w:eastAsia="es-AR"/>
    </w:rPr>
  </w:style>
  <w:style w:type="paragraph" w:styleId="NormalWeb">
    <w:name w:val="Normal (Web)"/>
    <w:basedOn w:val="Normal"/>
    <w:uiPriority w:val="99"/>
    <w:semiHidden/>
    <w:unhideWhenUsed/>
    <w:rsid w:val="00566EF1"/>
    <w:pPr>
      <w:spacing w:before="100" w:beforeAutospacing="1" w:after="100" w:afterAutospacing="1" w:line="240" w:lineRule="auto"/>
    </w:pPr>
    <w:rPr>
      <w:rFonts w:ascii="Times New Roman" w:eastAsia="Times New Roman" w:hAnsi="Times New Roman" w:cs="Times New Roman"/>
      <w:sz w:val="24"/>
      <w:szCs w:val="24"/>
      <w:lang w:eastAsia="es-AR"/>
    </w:rPr>
  </w:style>
  <w:style w:type="paragraph" w:styleId="Prrafodelista">
    <w:name w:val="List Paragraph"/>
    <w:basedOn w:val="Normal"/>
    <w:uiPriority w:val="34"/>
    <w:qFormat/>
    <w:rsid w:val="00566EF1"/>
    <w:pPr>
      <w:ind w:left="720"/>
      <w:contextualSpacing/>
    </w:pPr>
  </w:style>
  <w:style w:type="paragraph" w:styleId="Sangradetextonormal">
    <w:name w:val="Body Text Indent"/>
    <w:basedOn w:val="Normal"/>
    <w:link w:val="SangradetextonormalCar"/>
    <w:rsid w:val="00566EF1"/>
    <w:pPr>
      <w:spacing w:after="0" w:line="360" w:lineRule="auto"/>
      <w:jc w:val="both"/>
    </w:pPr>
    <w:rPr>
      <w:rFonts w:ascii="Book Antiqua" w:eastAsia="Times New Roman" w:hAnsi="Book Antiqua" w:cs="Times New Roman"/>
      <w:sz w:val="24"/>
      <w:szCs w:val="20"/>
      <w:lang w:val="es-ES_tradnl" w:eastAsia="es-ES"/>
    </w:rPr>
  </w:style>
  <w:style w:type="character" w:customStyle="1" w:styleId="SangradetextonormalCar">
    <w:name w:val="Sangría de texto normal Car"/>
    <w:basedOn w:val="Fuentedeprrafopredeter"/>
    <w:link w:val="Sangradetextonormal"/>
    <w:rsid w:val="00566EF1"/>
    <w:rPr>
      <w:rFonts w:ascii="Book Antiqua" w:eastAsia="Times New Roman" w:hAnsi="Book Antiqua" w:cs="Times New Roman"/>
      <w:sz w:val="24"/>
      <w:szCs w:val="20"/>
      <w:lang w:val="es-ES_tradnl" w:eastAsia="es-ES"/>
    </w:rPr>
  </w:style>
  <w:style w:type="character" w:customStyle="1" w:styleId="Ttulo1Car">
    <w:name w:val="Título 1 Car"/>
    <w:basedOn w:val="Fuentedeprrafopredeter"/>
    <w:link w:val="Ttulo1"/>
    <w:uiPriority w:val="9"/>
    <w:rsid w:val="00252250"/>
    <w:rPr>
      <w:rFonts w:asciiTheme="majorHAnsi" w:eastAsiaTheme="majorEastAsia" w:hAnsiTheme="majorHAnsi" w:cstheme="majorBidi"/>
      <w:color w:val="2E74B5" w:themeColor="accent1" w:themeShade="BF"/>
      <w:sz w:val="32"/>
      <w:szCs w:val="32"/>
    </w:rPr>
  </w:style>
  <w:style w:type="character" w:customStyle="1" w:styleId="Ttulo2Car">
    <w:name w:val="Título 2 Car"/>
    <w:basedOn w:val="Fuentedeprrafopredeter"/>
    <w:link w:val="Ttulo2"/>
    <w:uiPriority w:val="9"/>
    <w:semiHidden/>
    <w:rsid w:val="00252250"/>
    <w:rPr>
      <w:rFonts w:asciiTheme="majorHAnsi" w:eastAsiaTheme="majorEastAsia" w:hAnsiTheme="majorHAnsi" w:cstheme="majorBidi"/>
      <w:color w:val="2E74B5" w:themeColor="accent1" w:themeShade="BF"/>
      <w:sz w:val="26"/>
      <w:szCs w:val="26"/>
    </w:rPr>
  </w:style>
  <w:style w:type="paragraph" w:styleId="Textoindependiente">
    <w:name w:val="Body Text"/>
    <w:basedOn w:val="Normal"/>
    <w:link w:val="TextoindependienteCar"/>
    <w:uiPriority w:val="99"/>
    <w:semiHidden/>
    <w:unhideWhenUsed/>
    <w:rsid w:val="00252250"/>
    <w:pPr>
      <w:spacing w:after="120"/>
    </w:pPr>
  </w:style>
  <w:style w:type="character" w:customStyle="1" w:styleId="TextoindependienteCar">
    <w:name w:val="Texto independiente Car"/>
    <w:basedOn w:val="Fuentedeprrafopredeter"/>
    <w:link w:val="Textoindependiente"/>
    <w:uiPriority w:val="99"/>
    <w:semiHidden/>
    <w:rsid w:val="00252250"/>
  </w:style>
  <w:style w:type="paragraph" w:styleId="Textoindependiente3">
    <w:name w:val="Body Text 3"/>
    <w:basedOn w:val="Normal"/>
    <w:link w:val="Textoindependiente3Car"/>
    <w:uiPriority w:val="99"/>
    <w:semiHidden/>
    <w:unhideWhenUsed/>
    <w:rsid w:val="0025225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252250"/>
    <w:rPr>
      <w:sz w:val="16"/>
      <w:szCs w:val="16"/>
    </w:rPr>
  </w:style>
  <w:style w:type="paragraph" w:customStyle="1" w:styleId="a">
    <w:basedOn w:val="Normal"/>
    <w:next w:val="Puesto"/>
    <w:qFormat/>
    <w:rsid w:val="00252250"/>
    <w:pPr>
      <w:spacing w:after="0" w:line="240" w:lineRule="auto"/>
      <w:jc w:val="center"/>
    </w:pPr>
    <w:rPr>
      <w:rFonts w:ascii="Times New Roman" w:eastAsia="Times New Roman" w:hAnsi="Times New Roman" w:cs="Times New Roman"/>
      <w:i/>
      <w:sz w:val="40"/>
      <w:szCs w:val="20"/>
      <w:lang w:val="es-ES_tradnl" w:eastAsia="es-ES"/>
    </w:rPr>
  </w:style>
  <w:style w:type="character" w:styleId="Hipervnculo">
    <w:name w:val="Hyperlink"/>
    <w:basedOn w:val="Fuentedeprrafopredeter"/>
    <w:rsid w:val="00252250"/>
    <w:rPr>
      <w:color w:val="0000FF"/>
      <w:u w:val="single"/>
    </w:rPr>
  </w:style>
  <w:style w:type="paragraph" w:styleId="Puesto">
    <w:name w:val="Title"/>
    <w:basedOn w:val="Normal"/>
    <w:next w:val="Normal"/>
    <w:link w:val="PuestoCar"/>
    <w:uiPriority w:val="10"/>
    <w:qFormat/>
    <w:rsid w:val="0025225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252250"/>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7089485">
      <w:bodyDiv w:val="1"/>
      <w:marLeft w:val="0"/>
      <w:marRight w:val="0"/>
      <w:marTop w:val="0"/>
      <w:marBottom w:val="0"/>
      <w:divBdr>
        <w:top w:val="none" w:sz="0" w:space="0" w:color="auto"/>
        <w:left w:val="none" w:sz="0" w:space="0" w:color="auto"/>
        <w:bottom w:val="none" w:sz="0" w:space="0" w:color="auto"/>
        <w:right w:val="none" w:sz="0" w:space="0" w:color="auto"/>
      </w:divBdr>
    </w:div>
    <w:div w:id="1924290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ub.edu.ar/investigaciones/dt_nuevos/113_sigal.pdf"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3441</Words>
  <Characters>18927</Characters>
  <Application>Microsoft Office Word</Application>
  <DocSecurity>0</DocSecurity>
  <Lines>157</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22324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Ines Berrino</dc:creator>
  <cp:keywords/>
  <dc:description/>
  <cp:lastModifiedBy>Maria Ines Berrino</cp:lastModifiedBy>
  <cp:revision>3</cp:revision>
  <dcterms:created xsi:type="dcterms:W3CDTF">2017-04-29T11:26:00Z</dcterms:created>
  <dcterms:modified xsi:type="dcterms:W3CDTF">2017-04-29T11:27:00Z</dcterms:modified>
</cp:coreProperties>
</file>