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FB4" w:rsidRDefault="00667FB4" w:rsidP="00E066A9">
      <w:pPr>
        <w:autoSpaceDE w:val="0"/>
        <w:autoSpaceDN w:val="0"/>
        <w:adjustRightInd w:val="0"/>
        <w:spacing w:after="0" w:line="240" w:lineRule="auto"/>
        <w:jc w:val="both"/>
        <w:rPr>
          <w:rFonts w:ascii="Times New Roman" w:hAnsi="Times New Roman" w:cs="Times New Roman"/>
          <w:b/>
          <w:bCs/>
          <w:i/>
          <w:iCs/>
          <w:sz w:val="24"/>
          <w:szCs w:val="24"/>
        </w:rPr>
      </w:pPr>
    </w:p>
    <w:p w:rsidR="00EE2EE3" w:rsidRPr="00E705B3" w:rsidRDefault="004C3CFA" w:rsidP="00E066A9">
      <w:pPr>
        <w:autoSpaceDE w:val="0"/>
        <w:autoSpaceDN w:val="0"/>
        <w:adjustRightInd w:val="0"/>
        <w:spacing w:after="0" w:line="240" w:lineRule="auto"/>
        <w:jc w:val="both"/>
        <w:rPr>
          <w:rFonts w:ascii="Times New Roman" w:hAnsi="Times New Roman" w:cs="Times New Roman"/>
          <w:sz w:val="24"/>
          <w:szCs w:val="24"/>
        </w:rPr>
      </w:pPr>
      <w:r w:rsidRPr="00E705B3">
        <w:rPr>
          <w:rFonts w:ascii="Times New Roman" w:hAnsi="Times New Roman" w:cs="Times New Roman"/>
          <w:sz w:val="24"/>
          <w:szCs w:val="24"/>
          <w:u w:val="single"/>
        </w:rPr>
        <w:t>Nombre del Trabajo:</w:t>
      </w:r>
      <w:r w:rsidR="00EE2EE3" w:rsidRPr="00E705B3">
        <w:rPr>
          <w:rFonts w:ascii="Times New Roman" w:hAnsi="Times New Roman" w:cs="Times New Roman"/>
          <w:sz w:val="24"/>
          <w:szCs w:val="24"/>
        </w:rPr>
        <w:t xml:space="preserve"> </w:t>
      </w:r>
      <w:r w:rsidR="00510FCC" w:rsidRPr="00E705B3">
        <w:rPr>
          <w:rFonts w:ascii="Times New Roman" w:hAnsi="Times New Roman" w:cs="Times New Roman"/>
          <w:sz w:val="24"/>
          <w:szCs w:val="24"/>
        </w:rPr>
        <w:t>“</w:t>
      </w:r>
      <w:r w:rsidR="007712DD" w:rsidRPr="00E705B3">
        <w:rPr>
          <w:rFonts w:ascii="Times New Roman" w:hAnsi="Times New Roman" w:cs="Times New Roman"/>
          <w:sz w:val="24"/>
          <w:szCs w:val="24"/>
        </w:rPr>
        <w:t>El ingreso y la permanencia en los estudios universita</w:t>
      </w:r>
      <w:r w:rsidR="00367439" w:rsidRPr="00E705B3">
        <w:rPr>
          <w:rFonts w:ascii="Times New Roman" w:hAnsi="Times New Roman" w:cs="Times New Roman"/>
          <w:sz w:val="24"/>
          <w:szCs w:val="24"/>
        </w:rPr>
        <w:t xml:space="preserve">rios: </w:t>
      </w:r>
      <w:r w:rsidR="00060F4E" w:rsidRPr="00E705B3">
        <w:rPr>
          <w:rFonts w:ascii="Times New Roman" w:hAnsi="Times New Roman" w:cs="Times New Roman"/>
          <w:sz w:val="24"/>
          <w:szCs w:val="24"/>
        </w:rPr>
        <w:t xml:space="preserve">relato de </w:t>
      </w:r>
      <w:r w:rsidR="00EE2EE3" w:rsidRPr="00E705B3">
        <w:rPr>
          <w:rFonts w:ascii="Times New Roman" w:hAnsi="Times New Roman" w:cs="Times New Roman"/>
          <w:sz w:val="24"/>
          <w:szCs w:val="24"/>
        </w:rPr>
        <w:t>experiencia con estudiantes ingresantes a las carreras de</w:t>
      </w:r>
      <w:r w:rsidR="00367439" w:rsidRPr="00E705B3">
        <w:rPr>
          <w:rFonts w:ascii="Times New Roman" w:hAnsi="Times New Roman" w:cs="Times New Roman"/>
          <w:sz w:val="24"/>
          <w:szCs w:val="24"/>
        </w:rPr>
        <w:t xml:space="preserve"> profesorado y licenciatura en Educación I</w:t>
      </w:r>
      <w:r w:rsidR="00EE2EE3" w:rsidRPr="00E705B3">
        <w:rPr>
          <w:rFonts w:ascii="Times New Roman" w:hAnsi="Times New Roman" w:cs="Times New Roman"/>
          <w:sz w:val="24"/>
          <w:szCs w:val="24"/>
        </w:rPr>
        <w:t>nici</w:t>
      </w:r>
      <w:r w:rsidR="00367439" w:rsidRPr="00E705B3">
        <w:rPr>
          <w:rFonts w:ascii="Times New Roman" w:hAnsi="Times New Roman" w:cs="Times New Roman"/>
          <w:sz w:val="24"/>
          <w:szCs w:val="24"/>
        </w:rPr>
        <w:t>al</w:t>
      </w:r>
      <w:r w:rsidR="00510FCC" w:rsidRPr="00E705B3">
        <w:rPr>
          <w:rFonts w:ascii="Times New Roman" w:hAnsi="Times New Roman" w:cs="Times New Roman"/>
          <w:sz w:val="24"/>
          <w:szCs w:val="24"/>
        </w:rPr>
        <w:t>”.</w:t>
      </w:r>
      <w:r w:rsidR="00BC14CF" w:rsidRPr="00E705B3">
        <w:rPr>
          <w:rFonts w:ascii="Times New Roman" w:hAnsi="Times New Roman" w:cs="Times New Roman"/>
          <w:sz w:val="24"/>
          <w:szCs w:val="24"/>
        </w:rPr>
        <w:t xml:space="preserve"> </w:t>
      </w:r>
    </w:p>
    <w:p w:rsidR="00E066A9" w:rsidRPr="00E705B3" w:rsidRDefault="004C3CFA" w:rsidP="00E066A9">
      <w:pPr>
        <w:spacing w:after="0" w:line="240" w:lineRule="auto"/>
        <w:jc w:val="both"/>
        <w:rPr>
          <w:rFonts w:ascii="Times New Roman" w:hAnsi="Times New Roman" w:cs="Times New Roman"/>
          <w:sz w:val="24"/>
          <w:szCs w:val="24"/>
        </w:rPr>
      </w:pPr>
      <w:r w:rsidRPr="00E705B3">
        <w:rPr>
          <w:rFonts w:ascii="Times New Roman" w:hAnsi="Times New Roman" w:cs="Times New Roman"/>
          <w:sz w:val="24"/>
          <w:szCs w:val="24"/>
          <w:u w:val="single"/>
        </w:rPr>
        <w:t>Autor:</w:t>
      </w:r>
      <w:r w:rsidR="00FC357C" w:rsidRPr="00E705B3">
        <w:rPr>
          <w:rFonts w:ascii="Times New Roman" w:hAnsi="Times New Roman" w:cs="Times New Roman"/>
          <w:sz w:val="24"/>
          <w:szCs w:val="24"/>
        </w:rPr>
        <w:t xml:space="preserve"> Alcides David MUSÍN</w:t>
      </w:r>
    </w:p>
    <w:p w:rsidR="004C3CFA" w:rsidRPr="00E705B3" w:rsidRDefault="004C3CFA" w:rsidP="00E066A9">
      <w:pPr>
        <w:spacing w:after="0" w:line="240" w:lineRule="auto"/>
        <w:jc w:val="both"/>
        <w:rPr>
          <w:rFonts w:ascii="Times New Roman" w:hAnsi="Times New Roman" w:cs="Times New Roman"/>
          <w:sz w:val="24"/>
          <w:szCs w:val="24"/>
        </w:rPr>
      </w:pPr>
      <w:r w:rsidRPr="00E705B3">
        <w:rPr>
          <w:rFonts w:ascii="Times New Roman" w:hAnsi="Times New Roman" w:cs="Times New Roman"/>
          <w:sz w:val="24"/>
          <w:szCs w:val="24"/>
          <w:u w:val="single"/>
        </w:rPr>
        <w:t>Institución de Pertenencia:</w:t>
      </w:r>
      <w:r w:rsidR="00FC357C" w:rsidRPr="00E705B3">
        <w:rPr>
          <w:rFonts w:ascii="Times New Roman" w:hAnsi="Times New Roman" w:cs="Times New Roman"/>
          <w:sz w:val="24"/>
          <w:szCs w:val="24"/>
        </w:rPr>
        <w:t xml:space="preserve"> Departamento de Educación Inicial. Facultad de Humanidades. Universidad Nacional del Nordeste (UNNE)</w:t>
      </w:r>
      <w:r w:rsidR="00456A66" w:rsidRPr="00E705B3">
        <w:rPr>
          <w:rFonts w:ascii="Times New Roman" w:hAnsi="Times New Roman" w:cs="Times New Roman"/>
          <w:sz w:val="24"/>
          <w:szCs w:val="24"/>
        </w:rPr>
        <w:t xml:space="preserve"> </w:t>
      </w:r>
      <w:r w:rsidR="00EF3448" w:rsidRPr="00E705B3">
        <w:rPr>
          <w:rFonts w:ascii="Times New Roman" w:hAnsi="Times New Roman" w:cs="Times New Roman"/>
          <w:sz w:val="24"/>
          <w:szCs w:val="24"/>
        </w:rPr>
        <w:t>-</w:t>
      </w:r>
      <w:r w:rsidR="00456A66" w:rsidRPr="00E705B3">
        <w:rPr>
          <w:rFonts w:ascii="Times New Roman" w:hAnsi="Times New Roman" w:cs="Times New Roman"/>
          <w:sz w:val="24"/>
          <w:szCs w:val="24"/>
        </w:rPr>
        <w:t xml:space="preserve"> </w:t>
      </w:r>
      <w:r w:rsidR="00EF3448" w:rsidRPr="00E705B3">
        <w:rPr>
          <w:rFonts w:ascii="Times New Roman" w:hAnsi="Times New Roman" w:cs="Times New Roman"/>
          <w:sz w:val="24"/>
          <w:szCs w:val="24"/>
        </w:rPr>
        <w:t>Argentina</w:t>
      </w:r>
    </w:p>
    <w:p w:rsidR="004C3CFA" w:rsidRPr="00E705B3" w:rsidRDefault="004C3CFA" w:rsidP="00E066A9">
      <w:pPr>
        <w:spacing w:after="0" w:line="240" w:lineRule="auto"/>
        <w:jc w:val="both"/>
        <w:rPr>
          <w:rFonts w:ascii="Times New Roman" w:hAnsi="Times New Roman" w:cs="Times New Roman"/>
          <w:sz w:val="24"/>
          <w:szCs w:val="24"/>
        </w:rPr>
      </w:pPr>
      <w:r w:rsidRPr="00E705B3">
        <w:rPr>
          <w:rFonts w:ascii="Times New Roman" w:hAnsi="Times New Roman" w:cs="Times New Roman"/>
          <w:sz w:val="24"/>
          <w:szCs w:val="24"/>
          <w:u w:val="single"/>
        </w:rPr>
        <w:t>Palabras Claves:</w:t>
      </w:r>
      <w:r w:rsidR="0082231C" w:rsidRPr="00E705B3">
        <w:rPr>
          <w:rFonts w:ascii="Times New Roman" w:hAnsi="Times New Roman" w:cs="Times New Roman"/>
          <w:sz w:val="24"/>
          <w:szCs w:val="24"/>
        </w:rPr>
        <w:t xml:space="preserve"> ingreso </w:t>
      </w:r>
      <w:r w:rsidR="000C6A53" w:rsidRPr="00E705B3">
        <w:rPr>
          <w:rFonts w:ascii="Times New Roman" w:hAnsi="Times New Roman" w:cs="Times New Roman"/>
          <w:sz w:val="24"/>
          <w:szCs w:val="24"/>
        </w:rPr>
        <w:t>–</w:t>
      </w:r>
      <w:r w:rsidR="0082231C" w:rsidRPr="00E705B3">
        <w:rPr>
          <w:rFonts w:ascii="Times New Roman" w:hAnsi="Times New Roman" w:cs="Times New Roman"/>
          <w:sz w:val="24"/>
          <w:szCs w:val="24"/>
        </w:rPr>
        <w:t xml:space="preserve"> </w:t>
      </w:r>
      <w:r w:rsidR="000C6A53" w:rsidRPr="00E705B3">
        <w:rPr>
          <w:rFonts w:ascii="Times New Roman" w:hAnsi="Times New Roman" w:cs="Times New Roman"/>
          <w:sz w:val="24"/>
          <w:szCs w:val="24"/>
        </w:rPr>
        <w:t>alfabetización académica – formación docente</w:t>
      </w:r>
    </w:p>
    <w:p w:rsidR="0082231C" w:rsidRPr="00E705B3" w:rsidRDefault="0082231C" w:rsidP="00E066A9">
      <w:pPr>
        <w:tabs>
          <w:tab w:val="left" w:pos="360"/>
        </w:tabs>
        <w:spacing w:after="0" w:line="240" w:lineRule="auto"/>
        <w:contextualSpacing/>
        <w:jc w:val="both"/>
        <w:rPr>
          <w:rFonts w:ascii="Times New Roman" w:eastAsia="Times New Roman" w:hAnsi="Times New Roman" w:cs="Times New Roman"/>
          <w:sz w:val="24"/>
          <w:szCs w:val="24"/>
          <w:u w:val="single"/>
          <w:lang w:val="es-ES_tradnl" w:eastAsia="es-ES"/>
        </w:rPr>
      </w:pPr>
    </w:p>
    <w:p w:rsidR="00586F59" w:rsidRPr="00E705B3" w:rsidRDefault="00586F59" w:rsidP="00E066A9">
      <w:pPr>
        <w:tabs>
          <w:tab w:val="left" w:pos="360"/>
        </w:tabs>
        <w:spacing w:after="0" w:line="240" w:lineRule="auto"/>
        <w:contextualSpacing/>
        <w:jc w:val="both"/>
        <w:rPr>
          <w:rFonts w:ascii="Times New Roman" w:eastAsia="Times New Roman" w:hAnsi="Times New Roman" w:cs="Times New Roman"/>
          <w:sz w:val="24"/>
          <w:szCs w:val="24"/>
          <w:u w:val="single"/>
          <w:lang w:val="es-ES_tradnl" w:eastAsia="es-ES"/>
        </w:rPr>
      </w:pPr>
    </w:p>
    <w:p w:rsidR="000E6997" w:rsidRPr="00E705B3" w:rsidRDefault="00D8451C" w:rsidP="00E066A9">
      <w:pPr>
        <w:tabs>
          <w:tab w:val="left" w:pos="360"/>
        </w:tabs>
        <w:spacing w:after="0" w:line="240" w:lineRule="auto"/>
        <w:contextualSpacing/>
        <w:jc w:val="both"/>
        <w:rPr>
          <w:rFonts w:ascii="Times New Roman" w:eastAsia="Times New Roman" w:hAnsi="Times New Roman" w:cs="Times New Roman"/>
          <w:sz w:val="24"/>
          <w:szCs w:val="24"/>
          <w:u w:val="single"/>
          <w:lang w:val="es-ES_tradnl" w:eastAsia="es-ES"/>
        </w:rPr>
      </w:pPr>
      <w:r w:rsidRPr="00E705B3">
        <w:rPr>
          <w:rFonts w:ascii="Times New Roman" w:eastAsia="Times New Roman" w:hAnsi="Times New Roman" w:cs="Times New Roman"/>
          <w:sz w:val="24"/>
          <w:szCs w:val="24"/>
          <w:u w:val="single"/>
          <w:lang w:val="es-ES_tradnl" w:eastAsia="es-ES"/>
        </w:rPr>
        <w:t>Introducción:</w:t>
      </w:r>
    </w:p>
    <w:p w:rsidR="00A85717" w:rsidRPr="00E705B3" w:rsidRDefault="004128D9" w:rsidP="00E066A9">
      <w:p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E705B3">
        <w:rPr>
          <w:rFonts w:ascii="Times New Roman" w:eastAsia="Times New Roman" w:hAnsi="Times New Roman" w:cs="Times New Roman"/>
          <w:sz w:val="24"/>
          <w:szCs w:val="24"/>
          <w:lang w:val="es-ES_tradnl" w:eastAsia="es-ES"/>
        </w:rPr>
        <w:t xml:space="preserve">La </w:t>
      </w:r>
      <w:r w:rsidR="00B621FE" w:rsidRPr="00E705B3">
        <w:rPr>
          <w:rFonts w:ascii="Times New Roman" w:eastAsia="Times New Roman" w:hAnsi="Times New Roman" w:cs="Times New Roman"/>
          <w:sz w:val="24"/>
          <w:szCs w:val="24"/>
          <w:lang w:val="es-ES_tradnl" w:eastAsia="es-ES"/>
        </w:rPr>
        <w:t xml:space="preserve">experiencia </w:t>
      </w:r>
      <w:r w:rsidRPr="00E705B3">
        <w:rPr>
          <w:rFonts w:ascii="Times New Roman" w:eastAsia="Times New Roman" w:hAnsi="Times New Roman" w:cs="Times New Roman"/>
          <w:sz w:val="24"/>
          <w:szCs w:val="24"/>
          <w:lang w:val="es-ES_tradnl" w:eastAsia="es-ES"/>
        </w:rPr>
        <w:t xml:space="preserve">que quiero compartir en este Encuentro </w:t>
      </w:r>
      <w:r w:rsidR="00B621FE" w:rsidRPr="00E705B3">
        <w:rPr>
          <w:rFonts w:ascii="Times New Roman" w:eastAsia="Times New Roman" w:hAnsi="Times New Roman" w:cs="Times New Roman"/>
          <w:sz w:val="24"/>
          <w:szCs w:val="24"/>
          <w:lang w:val="es-ES_tradnl" w:eastAsia="es-ES"/>
        </w:rPr>
        <w:t xml:space="preserve">se enmarca </w:t>
      </w:r>
      <w:r w:rsidR="000E6997" w:rsidRPr="00E705B3">
        <w:rPr>
          <w:rFonts w:ascii="Times New Roman" w:eastAsia="Times New Roman" w:hAnsi="Times New Roman" w:cs="Times New Roman"/>
          <w:sz w:val="24"/>
          <w:szCs w:val="24"/>
          <w:lang w:val="es-ES_tradnl" w:eastAsia="es-ES"/>
        </w:rPr>
        <w:t>e</w:t>
      </w:r>
      <w:r w:rsidR="00B12DDB" w:rsidRPr="00E705B3">
        <w:rPr>
          <w:rFonts w:ascii="Times New Roman" w:eastAsia="Times New Roman" w:hAnsi="Times New Roman" w:cs="Times New Roman"/>
          <w:sz w:val="24"/>
          <w:szCs w:val="24"/>
          <w:lang w:val="es-ES_tradnl" w:eastAsia="es-ES"/>
        </w:rPr>
        <w:t xml:space="preserve">n </w:t>
      </w:r>
      <w:r w:rsidR="00A85717" w:rsidRPr="00E705B3">
        <w:rPr>
          <w:rFonts w:ascii="Times New Roman" w:eastAsia="Times New Roman" w:hAnsi="Times New Roman" w:cs="Times New Roman"/>
          <w:sz w:val="24"/>
          <w:szCs w:val="24"/>
          <w:lang w:val="es-ES_tradnl" w:eastAsia="es-ES"/>
        </w:rPr>
        <w:t>la convocatoria para acceder a Mayores Dedicaciones en los Departamentos Docentes</w:t>
      </w:r>
      <w:r w:rsidR="00B12DDB" w:rsidRPr="00E705B3">
        <w:rPr>
          <w:rFonts w:ascii="Times New Roman" w:eastAsia="Times New Roman" w:hAnsi="Times New Roman" w:cs="Times New Roman"/>
          <w:sz w:val="24"/>
          <w:szCs w:val="24"/>
          <w:lang w:val="es-ES_tradnl" w:eastAsia="es-ES"/>
        </w:rPr>
        <w:t xml:space="preserve"> de la Facultad de Humanidades </w:t>
      </w:r>
      <w:r w:rsidRPr="00E705B3">
        <w:rPr>
          <w:rFonts w:ascii="Times New Roman" w:eastAsia="Times New Roman" w:hAnsi="Times New Roman" w:cs="Times New Roman"/>
          <w:sz w:val="24"/>
          <w:szCs w:val="24"/>
          <w:lang w:val="es-ES_tradnl" w:eastAsia="es-ES"/>
        </w:rPr>
        <w:t xml:space="preserve">de la UNNE, </w:t>
      </w:r>
      <w:r w:rsidR="00B12DDB" w:rsidRPr="00E705B3">
        <w:rPr>
          <w:rFonts w:ascii="Times New Roman" w:eastAsia="Times New Roman" w:hAnsi="Times New Roman" w:cs="Times New Roman"/>
          <w:sz w:val="24"/>
          <w:szCs w:val="24"/>
          <w:lang w:val="es-ES_tradnl" w:eastAsia="es-ES"/>
        </w:rPr>
        <w:t>en el marco del PROHUM II. E</w:t>
      </w:r>
      <w:r w:rsidR="00FA4896" w:rsidRPr="00E705B3">
        <w:rPr>
          <w:rFonts w:ascii="Times New Roman" w:eastAsia="Times New Roman" w:hAnsi="Times New Roman" w:cs="Times New Roman"/>
          <w:sz w:val="24"/>
          <w:szCs w:val="24"/>
          <w:lang w:val="es-ES_tradnl" w:eastAsia="es-ES"/>
        </w:rPr>
        <w:t xml:space="preserve">l Plan de Trabajo </w:t>
      </w:r>
      <w:r w:rsidR="00F96494" w:rsidRPr="00E705B3">
        <w:rPr>
          <w:rFonts w:ascii="Times New Roman" w:eastAsia="Times New Roman" w:hAnsi="Times New Roman" w:cs="Times New Roman"/>
          <w:sz w:val="24"/>
          <w:szCs w:val="24"/>
          <w:lang w:val="es-ES_tradnl" w:eastAsia="es-ES"/>
        </w:rPr>
        <w:t xml:space="preserve">diseñado contempla entre sus </w:t>
      </w:r>
      <w:r w:rsidR="00A85717" w:rsidRPr="00E705B3">
        <w:rPr>
          <w:rFonts w:ascii="Times New Roman" w:eastAsia="Times New Roman" w:hAnsi="Times New Roman" w:cs="Times New Roman"/>
          <w:sz w:val="24"/>
          <w:szCs w:val="24"/>
          <w:lang w:val="es-ES_tradnl" w:eastAsia="es-ES"/>
        </w:rPr>
        <w:t>propósitos generales el fortalecimiento del ingres</w:t>
      </w:r>
      <w:r w:rsidRPr="00E705B3">
        <w:rPr>
          <w:rFonts w:ascii="Times New Roman" w:eastAsia="Times New Roman" w:hAnsi="Times New Roman" w:cs="Times New Roman"/>
          <w:sz w:val="24"/>
          <w:szCs w:val="24"/>
          <w:lang w:val="es-ES_tradnl" w:eastAsia="es-ES"/>
        </w:rPr>
        <w:t xml:space="preserve">o y la permanencia de </w:t>
      </w:r>
      <w:proofErr w:type="spellStart"/>
      <w:r w:rsidRPr="00E705B3">
        <w:rPr>
          <w:rFonts w:ascii="Times New Roman" w:eastAsia="Times New Roman" w:hAnsi="Times New Roman" w:cs="Times New Roman"/>
          <w:sz w:val="24"/>
          <w:szCs w:val="24"/>
          <w:lang w:val="es-ES_tradnl" w:eastAsia="es-ES"/>
        </w:rPr>
        <w:t>lx</w:t>
      </w:r>
      <w:r w:rsidR="00FA4896" w:rsidRPr="00E705B3">
        <w:rPr>
          <w:rFonts w:ascii="Times New Roman" w:eastAsia="Times New Roman" w:hAnsi="Times New Roman" w:cs="Times New Roman"/>
          <w:sz w:val="24"/>
          <w:szCs w:val="24"/>
          <w:lang w:val="es-ES_tradnl" w:eastAsia="es-ES"/>
        </w:rPr>
        <w:t>s</w:t>
      </w:r>
      <w:proofErr w:type="spellEnd"/>
      <w:r w:rsidR="00FA4896" w:rsidRPr="00E705B3">
        <w:rPr>
          <w:rFonts w:ascii="Times New Roman" w:eastAsia="Times New Roman" w:hAnsi="Times New Roman" w:cs="Times New Roman"/>
          <w:sz w:val="24"/>
          <w:szCs w:val="24"/>
          <w:lang w:val="es-ES_tradnl" w:eastAsia="es-ES"/>
        </w:rPr>
        <w:t xml:space="preserve"> </w:t>
      </w:r>
      <w:r w:rsidR="00A85717" w:rsidRPr="00E705B3">
        <w:rPr>
          <w:rFonts w:ascii="Times New Roman" w:eastAsia="Times New Roman" w:hAnsi="Times New Roman" w:cs="Times New Roman"/>
          <w:sz w:val="24"/>
          <w:szCs w:val="24"/>
          <w:lang w:val="es-ES_tradnl" w:eastAsia="es-ES"/>
        </w:rPr>
        <w:t>estudiantes en los estudios superiores, en particular en el ámbito las carreras de profesorado y licenciatura en Educación Inicial de la Facultad de Hu</w:t>
      </w:r>
      <w:r w:rsidRPr="00E705B3">
        <w:rPr>
          <w:rFonts w:ascii="Times New Roman" w:eastAsia="Times New Roman" w:hAnsi="Times New Roman" w:cs="Times New Roman"/>
          <w:sz w:val="24"/>
          <w:szCs w:val="24"/>
          <w:lang w:val="es-ES_tradnl" w:eastAsia="es-ES"/>
        </w:rPr>
        <w:t>manidades</w:t>
      </w:r>
      <w:r w:rsidR="00A85717" w:rsidRPr="00E705B3">
        <w:rPr>
          <w:rFonts w:ascii="Times New Roman" w:eastAsia="Times New Roman" w:hAnsi="Times New Roman" w:cs="Times New Roman"/>
          <w:sz w:val="24"/>
          <w:szCs w:val="24"/>
          <w:lang w:val="es-ES_tradnl" w:eastAsia="es-ES"/>
        </w:rPr>
        <w:t xml:space="preserve">. </w:t>
      </w:r>
    </w:p>
    <w:p w:rsidR="00A85717" w:rsidRPr="00E705B3" w:rsidRDefault="00A85717" w:rsidP="00E066A9">
      <w:pPr>
        <w:spacing w:after="0" w:line="240" w:lineRule="auto"/>
        <w:jc w:val="both"/>
        <w:rPr>
          <w:rFonts w:ascii="Times New Roman" w:eastAsia="Times New Roman" w:hAnsi="Times New Roman" w:cs="Times New Roman"/>
          <w:sz w:val="24"/>
          <w:szCs w:val="24"/>
          <w:lang w:val="es-ES_tradnl" w:eastAsia="es-ES"/>
        </w:rPr>
      </w:pPr>
      <w:r w:rsidRPr="00E705B3">
        <w:rPr>
          <w:rFonts w:ascii="Times New Roman" w:eastAsia="Times New Roman" w:hAnsi="Times New Roman" w:cs="Times New Roman"/>
          <w:sz w:val="24"/>
          <w:szCs w:val="24"/>
          <w:lang w:val="es-ES_tradnl" w:eastAsia="es-ES"/>
        </w:rPr>
        <w:t>La información estadística disponible</w:t>
      </w:r>
      <w:r w:rsidRPr="00E705B3">
        <w:rPr>
          <w:rStyle w:val="Refdenotaalpie"/>
          <w:rFonts w:ascii="Times New Roman" w:eastAsia="Times New Roman" w:hAnsi="Times New Roman" w:cs="Times New Roman"/>
          <w:sz w:val="24"/>
          <w:szCs w:val="24"/>
          <w:lang w:val="es-ES_tradnl" w:eastAsia="es-ES"/>
        </w:rPr>
        <w:footnoteReference w:id="1"/>
      </w:r>
      <w:r w:rsidRPr="00E705B3">
        <w:rPr>
          <w:rFonts w:ascii="Times New Roman" w:eastAsia="Times New Roman" w:hAnsi="Times New Roman" w:cs="Times New Roman"/>
          <w:sz w:val="24"/>
          <w:szCs w:val="24"/>
          <w:lang w:val="es-ES_tradnl" w:eastAsia="es-ES"/>
        </w:rPr>
        <w:t xml:space="preserve"> sobre dichas carreras muestra que sobre un total de 308 y 256 estudiantes inscriptos para cursar la asignatura en los años 2013 y 2014, respectivam</w:t>
      </w:r>
      <w:r w:rsidR="00531390" w:rsidRPr="00E705B3">
        <w:rPr>
          <w:rFonts w:ascii="Times New Roman" w:eastAsia="Times New Roman" w:hAnsi="Times New Roman" w:cs="Times New Roman"/>
          <w:sz w:val="24"/>
          <w:szCs w:val="24"/>
          <w:lang w:val="es-ES_tradnl" w:eastAsia="es-ES"/>
        </w:rPr>
        <w:t xml:space="preserve">ente, hubo una tasa de deserción </w:t>
      </w:r>
      <w:r w:rsidRPr="00E705B3">
        <w:rPr>
          <w:rFonts w:ascii="Times New Roman" w:eastAsia="Times New Roman" w:hAnsi="Times New Roman" w:cs="Times New Roman"/>
          <w:sz w:val="24"/>
          <w:szCs w:val="24"/>
          <w:lang w:val="es-ES_tradnl" w:eastAsia="es-ES"/>
        </w:rPr>
        <w:t>del 59 %  en el primer año mencionado, y del 77 % en el segundo. De las 9 materias que componen el primer año del actual Plan de Estudios de las carreras</w:t>
      </w:r>
      <w:r w:rsidR="00367439" w:rsidRPr="00E705B3">
        <w:rPr>
          <w:rStyle w:val="Refdenotaalpie"/>
          <w:rFonts w:ascii="Times New Roman" w:eastAsia="Times New Roman" w:hAnsi="Times New Roman" w:cs="Times New Roman"/>
          <w:sz w:val="24"/>
          <w:szCs w:val="24"/>
          <w:lang w:val="es-ES_tradnl" w:eastAsia="es-ES"/>
        </w:rPr>
        <w:footnoteReference w:id="2"/>
      </w:r>
      <w:r w:rsidRPr="00E705B3">
        <w:rPr>
          <w:rFonts w:ascii="Times New Roman" w:eastAsia="Times New Roman" w:hAnsi="Times New Roman" w:cs="Times New Roman"/>
          <w:sz w:val="24"/>
          <w:szCs w:val="24"/>
          <w:lang w:val="es-ES_tradnl" w:eastAsia="es-ES"/>
        </w:rPr>
        <w:t>, en el año 2014 la asignatura Historia de la Educación Infantil es una de las q</w:t>
      </w:r>
      <w:r w:rsidR="00531390" w:rsidRPr="00E705B3">
        <w:rPr>
          <w:rFonts w:ascii="Times New Roman" w:eastAsia="Times New Roman" w:hAnsi="Times New Roman" w:cs="Times New Roman"/>
          <w:sz w:val="24"/>
          <w:szCs w:val="24"/>
          <w:lang w:val="es-ES_tradnl" w:eastAsia="es-ES"/>
        </w:rPr>
        <w:t xml:space="preserve">ue mayor porcentaje de deserción </w:t>
      </w:r>
      <w:r w:rsidRPr="00E705B3">
        <w:rPr>
          <w:rFonts w:ascii="Times New Roman" w:eastAsia="Times New Roman" w:hAnsi="Times New Roman" w:cs="Times New Roman"/>
          <w:sz w:val="24"/>
          <w:szCs w:val="24"/>
          <w:lang w:val="es-ES_tradnl" w:eastAsia="es-ES"/>
        </w:rPr>
        <w:t xml:space="preserve">presentó. </w:t>
      </w:r>
    </w:p>
    <w:p w:rsidR="00A85717"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E705B3">
        <w:rPr>
          <w:rFonts w:ascii="Times New Roman" w:eastAsia="Times New Roman" w:hAnsi="Times New Roman" w:cs="Times New Roman"/>
          <w:sz w:val="24"/>
          <w:szCs w:val="24"/>
          <w:lang w:val="es-ES_tradnl" w:eastAsia="es-ES"/>
        </w:rPr>
        <w:t xml:space="preserve">Estos datos estadísticos revelan la realidad del primer </w:t>
      </w:r>
      <w:r w:rsidR="00F96494" w:rsidRPr="00E705B3">
        <w:rPr>
          <w:rFonts w:ascii="Times New Roman" w:eastAsia="Times New Roman" w:hAnsi="Times New Roman" w:cs="Times New Roman"/>
          <w:sz w:val="24"/>
          <w:szCs w:val="24"/>
          <w:lang w:val="es-ES_tradnl" w:eastAsia="es-ES"/>
        </w:rPr>
        <w:t xml:space="preserve">año de nuestras carreras, atravesadas por la masividad </w:t>
      </w:r>
      <w:r w:rsidR="004128D9" w:rsidRPr="00E705B3">
        <w:rPr>
          <w:rFonts w:ascii="Times New Roman" w:eastAsia="Times New Roman" w:hAnsi="Times New Roman" w:cs="Times New Roman"/>
          <w:sz w:val="24"/>
          <w:szCs w:val="24"/>
          <w:lang w:val="es-ES_tradnl" w:eastAsia="es-ES"/>
        </w:rPr>
        <w:t xml:space="preserve">en el ingreso </w:t>
      </w:r>
      <w:r w:rsidR="00F96494" w:rsidRPr="00E705B3">
        <w:rPr>
          <w:rFonts w:ascii="Times New Roman" w:eastAsia="Times New Roman" w:hAnsi="Times New Roman" w:cs="Times New Roman"/>
          <w:sz w:val="24"/>
          <w:szCs w:val="24"/>
          <w:lang w:val="es-ES_tradnl" w:eastAsia="es-ES"/>
        </w:rPr>
        <w:t>y la heterogeneidad</w:t>
      </w:r>
      <w:r w:rsidR="00B621FE" w:rsidRPr="00E705B3">
        <w:rPr>
          <w:rFonts w:ascii="Times New Roman" w:eastAsia="Times New Roman" w:hAnsi="Times New Roman" w:cs="Times New Roman"/>
          <w:sz w:val="24"/>
          <w:szCs w:val="24"/>
          <w:lang w:val="es-ES_tradnl" w:eastAsia="es-ES"/>
        </w:rPr>
        <w:t xml:space="preserve"> de la población estudiantil</w:t>
      </w:r>
      <w:r w:rsidR="00F96494" w:rsidRPr="00E705B3">
        <w:rPr>
          <w:rFonts w:ascii="Times New Roman" w:eastAsia="Times New Roman" w:hAnsi="Times New Roman" w:cs="Times New Roman"/>
          <w:sz w:val="24"/>
          <w:szCs w:val="24"/>
          <w:lang w:val="es-ES_tradnl" w:eastAsia="es-ES"/>
        </w:rPr>
        <w:t xml:space="preserve">, </w:t>
      </w:r>
      <w:r w:rsidRPr="00E705B3">
        <w:rPr>
          <w:rFonts w:ascii="Times New Roman" w:eastAsia="Times New Roman" w:hAnsi="Times New Roman" w:cs="Times New Roman"/>
          <w:sz w:val="24"/>
          <w:szCs w:val="24"/>
          <w:lang w:val="es-ES_tradnl" w:eastAsia="es-ES"/>
        </w:rPr>
        <w:t xml:space="preserve">y nos interpelan, </w:t>
      </w:r>
      <w:r w:rsidR="00B621FE" w:rsidRPr="00E705B3">
        <w:rPr>
          <w:rFonts w:ascii="Times New Roman" w:eastAsia="Times New Roman" w:hAnsi="Times New Roman" w:cs="Times New Roman"/>
          <w:sz w:val="24"/>
          <w:szCs w:val="24"/>
          <w:lang w:val="es-ES_tradnl" w:eastAsia="es-ES"/>
        </w:rPr>
        <w:t xml:space="preserve">puntualmente a la </w:t>
      </w:r>
      <w:r w:rsidRPr="00E705B3">
        <w:rPr>
          <w:rFonts w:ascii="Times New Roman" w:eastAsia="Times New Roman" w:hAnsi="Times New Roman" w:cs="Times New Roman"/>
          <w:sz w:val="24"/>
          <w:szCs w:val="24"/>
          <w:lang w:val="es-ES_tradnl" w:eastAsia="es-ES"/>
        </w:rPr>
        <w:t>cátedra, colocándonos en la necesidad de pensar y diseñar estrategias tendientes a lograr la permanenc</w:t>
      </w:r>
      <w:r w:rsidR="00FA4896" w:rsidRPr="00E705B3">
        <w:rPr>
          <w:rFonts w:ascii="Times New Roman" w:eastAsia="Times New Roman" w:hAnsi="Times New Roman" w:cs="Times New Roman"/>
          <w:sz w:val="24"/>
          <w:szCs w:val="24"/>
          <w:lang w:val="es-ES_tradnl" w:eastAsia="es-ES"/>
        </w:rPr>
        <w:t>ia en los estudios d</w:t>
      </w:r>
      <w:r w:rsidR="004128D9" w:rsidRPr="00E705B3">
        <w:rPr>
          <w:rFonts w:ascii="Times New Roman" w:eastAsia="Times New Roman" w:hAnsi="Times New Roman" w:cs="Times New Roman"/>
          <w:sz w:val="24"/>
          <w:szCs w:val="24"/>
          <w:lang w:val="es-ES_tradnl" w:eastAsia="es-ES"/>
        </w:rPr>
        <w:t xml:space="preserve">e </w:t>
      </w:r>
      <w:proofErr w:type="spellStart"/>
      <w:r w:rsidR="004128D9" w:rsidRPr="00E705B3">
        <w:rPr>
          <w:rFonts w:ascii="Times New Roman" w:eastAsia="Times New Roman" w:hAnsi="Times New Roman" w:cs="Times New Roman"/>
          <w:sz w:val="24"/>
          <w:szCs w:val="24"/>
          <w:lang w:val="es-ES_tradnl" w:eastAsia="es-ES"/>
        </w:rPr>
        <w:t>lx</w:t>
      </w:r>
      <w:r w:rsidR="00FA4896" w:rsidRPr="00E705B3">
        <w:rPr>
          <w:rFonts w:ascii="Times New Roman" w:eastAsia="Times New Roman" w:hAnsi="Times New Roman" w:cs="Times New Roman"/>
          <w:sz w:val="24"/>
          <w:szCs w:val="24"/>
          <w:lang w:val="es-ES_tradnl" w:eastAsia="es-ES"/>
        </w:rPr>
        <w:t>s</w:t>
      </w:r>
      <w:proofErr w:type="spellEnd"/>
      <w:r w:rsidR="00FA4896" w:rsidRPr="00E705B3">
        <w:rPr>
          <w:rFonts w:ascii="Times New Roman" w:eastAsia="Times New Roman" w:hAnsi="Times New Roman" w:cs="Times New Roman"/>
          <w:sz w:val="24"/>
          <w:szCs w:val="24"/>
          <w:lang w:val="es-ES_tradnl" w:eastAsia="es-ES"/>
        </w:rPr>
        <w:t xml:space="preserve"> </w:t>
      </w:r>
      <w:r w:rsidRPr="00E705B3">
        <w:rPr>
          <w:rFonts w:ascii="Times New Roman" w:eastAsia="Times New Roman" w:hAnsi="Times New Roman" w:cs="Times New Roman"/>
          <w:sz w:val="24"/>
          <w:szCs w:val="24"/>
          <w:lang w:val="es-ES_tradnl" w:eastAsia="es-ES"/>
        </w:rPr>
        <w:t>ingresantes, particularmente durante el primer año dónde como ya hemos señalado se observa un alto porcentaje de deserción. Es oportuno recordar que la masividad ha sido una constante en el</w:t>
      </w:r>
      <w:r w:rsidRPr="00766564">
        <w:rPr>
          <w:rFonts w:ascii="Times New Roman" w:eastAsia="Times New Roman" w:hAnsi="Times New Roman" w:cs="Times New Roman"/>
          <w:sz w:val="24"/>
          <w:szCs w:val="24"/>
          <w:lang w:val="es-ES_tradnl" w:eastAsia="es-ES"/>
        </w:rPr>
        <w:t xml:space="preserve"> primer año y en particular en la materia desde la implementación del actual Plan de Estudios en el año 2000, contando con un número promedio de 300 estudiantes cursantes cada año desde entonces</w:t>
      </w:r>
      <w:r w:rsidRPr="00766564">
        <w:rPr>
          <w:rFonts w:ascii="Times New Roman" w:eastAsia="Times New Roman" w:hAnsi="Times New Roman" w:cs="Times New Roman"/>
          <w:sz w:val="24"/>
          <w:szCs w:val="24"/>
          <w:lang w:val="es-ES" w:eastAsia="es-ES"/>
        </w:rPr>
        <w:t xml:space="preserve">. </w:t>
      </w:r>
    </w:p>
    <w:p w:rsidR="009E6040" w:rsidRPr="00766564" w:rsidRDefault="009E6040" w:rsidP="00E066A9">
      <w:pPr>
        <w:spacing w:after="0" w:line="240" w:lineRule="auto"/>
        <w:jc w:val="both"/>
        <w:rPr>
          <w:rFonts w:ascii="Times New Roman" w:eastAsia="Times New Roman" w:hAnsi="Times New Roman" w:cs="Times New Roman"/>
          <w:sz w:val="24"/>
          <w:szCs w:val="24"/>
          <w:lang w:val="es-ES" w:eastAsia="es-ES"/>
        </w:rPr>
      </w:pPr>
    </w:p>
    <w:p w:rsidR="00266E0E" w:rsidRPr="00766564" w:rsidRDefault="00266E0E" w:rsidP="00E066A9">
      <w:pPr>
        <w:spacing w:after="0" w:line="240" w:lineRule="auto"/>
        <w:jc w:val="both"/>
        <w:rPr>
          <w:rFonts w:ascii="Times New Roman" w:eastAsia="Times New Roman" w:hAnsi="Times New Roman" w:cs="Times New Roman"/>
          <w:sz w:val="24"/>
          <w:szCs w:val="24"/>
          <w:lang w:val="es-ES" w:eastAsia="es-ES"/>
        </w:rPr>
      </w:pPr>
    </w:p>
    <w:p w:rsidR="00A85717"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 xml:space="preserve">Mi presencia en la </w:t>
      </w:r>
      <w:r w:rsidR="004128D9">
        <w:rPr>
          <w:rFonts w:ascii="Times New Roman" w:eastAsia="Times New Roman" w:hAnsi="Times New Roman" w:cs="Times New Roman"/>
          <w:sz w:val="24"/>
          <w:szCs w:val="24"/>
          <w:lang w:val="es-ES" w:eastAsia="es-ES"/>
        </w:rPr>
        <w:t>cátedra data desde el año 2002 (</w:t>
      </w:r>
      <w:r w:rsidRPr="00766564">
        <w:rPr>
          <w:rFonts w:ascii="Times New Roman" w:eastAsia="Times New Roman" w:hAnsi="Times New Roman" w:cs="Times New Roman"/>
          <w:sz w:val="24"/>
          <w:szCs w:val="24"/>
          <w:lang w:val="es-ES" w:eastAsia="es-ES"/>
        </w:rPr>
        <w:t>cuando fui designado Auxiliar Do</w:t>
      </w:r>
      <w:r w:rsidR="004128D9">
        <w:rPr>
          <w:rFonts w:ascii="Times New Roman" w:eastAsia="Times New Roman" w:hAnsi="Times New Roman" w:cs="Times New Roman"/>
          <w:sz w:val="24"/>
          <w:szCs w:val="24"/>
          <w:lang w:val="es-ES" w:eastAsia="es-ES"/>
        </w:rPr>
        <w:t xml:space="preserve">cente de primera categoría) </w:t>
      </w:r>
      <w:r w:rsidRPr="00766564">
        <w:rPr>
          <w:rFonts w:ascii="Times New Roman" w:eastAsia="Times New Roman" w:hAnsi="Times New Roman" w:cs="Times New Roman"/>
          <w:sz w:val="24"/>
          <w:szCs w:val="24"/>
          <w:lang w:val="es-ES" w:eastAsia="es-ES"/>
        </w:rPr>
        <w:t>y desde el año 2009 me desempeño como Profesor Adj</w:t>
      </w:r>
      <w:r w:rsidR="004128D9">
        <w:rPr>
          <w:rFonts w:ascii="Times New Roman" w:eastAsia="Times New Roman" w:hAnsi="Times New Roman" w:cs="Times New Roman"/>
          <w:sz w:val="24"/>
          <w:szCs w:val="24"/>
          <w:lang w:val="es-ES" w:eastAsia="es-ES"/>
        </w:rPr>
        <w:t>unto</w:t>
      </w:r>
      <w:r w:rsidRPr="00766564">
        <w:rPr>
          <w:rFonts w:ascii="Times New Roman" w:eastAsia="Times New Roman" w:hAnsi="Times New Roman" w:cs="Times New Roman"/>
          <w:sz w:val="24"/>
          <w:szCs w:val="24"/>
          <w:lang w:val="es-ES" w:eastAsia="es-ES"/>
        </w:rPr>
        <w:t xml:space="preserve">. Desde su </w:t>
      </w:r>
      <w:r w:rsidRPr="00766564">
        <w:rPr>
          <w:rFonts w:ascii="Times New Roman" w:eastAsia="Times New Roman" w:hAnsi="Times New Roman" w:cs="Times New Roman"/>
          <w:sz w:val="24"/>
          <w:szCs w:val="24"/>
          <w:lang w:val="es-ES" w:eastAsia="es-ES"/>
        </w:rPr>
        <w:lastRenderedPageBreak/>
        <w:t>constitución como asigna</w:t>
      </w:r>
      <w:r w:rsidR="004128D9">
        <w:rPr>
          <w:rFonts w:ascii="Times New Roman" w:eastAsia="Times New Roman" w:hAnsi="Times New Roman" w:cs="Times New Roman"/>
          <w:sz w:val="24"/>
          <w:szCs w:val="24"/>
          <w:lang w:val="es-ES" w:eastAsia="es-ES"/>
        </w:rPr>
        <w:t xml:space="preserve">tura específica de la carrera de </w:t>
      </w:r>
      <w:r w:rsidRPr="00766564">
        <w:rPr>
          <w:rFonts w:ascii="Times New Roman" w:eastAsia="Times New Roman" w:hAnsi="Times New Roman" w:cs="Times New Roman"/>
          <w:sz w:val="24"/>
          <w:szCs w:val="24"/>
          <w:lang w:val="es-ES" w:eastAsia="es-ES"/>
        </w:rPr>
        <w:t>Educación Inicial</w:t>
      </w:r>
      <w:r w:rsidRPr="00766564">
        <w:rPr>
          <w:rFonts w:ascii="Times New Roman" w:hAnsi="Times New Roman" w:cs="Times New Roman"/>
          <w:sz w:val="24"/>
          <w:szCs w:val="24"/>
          <w:vertAlign w:val="superscript"/>
          <w:lang w:val="es-ES" w:eastAsia="es-ES"/>
        </w:rPr>
        <w:footnoteReference w:id="3"/>
      </w:r>
      <w:r w:rsidR="006F4C77">
        <w:rPr>
          <w:rFonts w:ascii="Times New Roman" w:eastAsia="Times New Roman" w:hAnsi="Times New Roman" w:cs="Times New Roman"/>
          <w:sz w:val="24"/>
          <w:szCs w:val="24"/>
          <w:lang w:val="es-ES" w:eastAsia="es-ES"/>
        </w:rPr>
        <w:t>, la misma estuvo permanentemente siendo revisada y evaluada</w:t>
      </w:r>
      <w:r w:rsidRPr="00766564">
        <w:rPr>
          <w:rFonts w:ascii="Times New Roman" w:eastAsia="Times New Roman" w:hAnsi="Times New Roman" w:cs="Times New Roman"/>
          <w:sz w:val="24"/>
          <w:szCs w:val="24"/>
          <w:lang w:val="es-ES" w:eastAsia="es-ES"/>
        </w:rPr>
        <w:t xml:space="preserve">, </w:t>
      </w:r>
      <w:r w:rsidR="006F4C77">
        <w:rPr>
          <w:rFonts w:ascii="Times New Roman" w:eastAsia="Times New Roman" w:hAnsi="Times New Roman" w:cs="Times New Roman"/>
          <w:sz w:val="24"/>
          <w:szCs w:val="24"/>
          <w:lang w:val="es-ES" w:eastAsia="es-ES"/>
        </w:rPr>
        <w:t xml:space="preserve">con instancias de </w:t>
      </w:r>
      <w:r w:rsidRPr="00766564">
        <w:rPr>
          <w:rFonts w:ascii="Times New Roman" w:eastAsia="Times New Roman" w:hAnsi="Times New Roman" w:cs="Times New Roman"/>
          <w:sz w:val="24"/>
          <w:szCs w:val="24"/>
          <w:lang w:val="es-ES" w:eastAsia="es-ES"/>
        </w:rPr>
        <w:t>sup</w:t>
      </w:r>
      <w:r w:rsidR="006F4C77">
        <w:rPr>
          <w:rFonts w:ascii="Times New Roman" w:eastAsia="Times New Roman" w:hAnsi="Times New Roman" w:cs="Times New Roman"/>
          <w:sz w:val="24"/>
          <w:szCs w:val="24"/>
          <w:lang w:val="es-ES" w:eastAsia="es-ES"/>
        </w:rPr>
        <w:t xml:space="preserve">resiones y adiciones </w:t>
      </w:r>
      <w:r w:rsidRPr="00766564">
        <w:rPr>
          <w:rFonts w:ascii="Times New Roman" w:eastAsia="Times New Roman" w:hAnsi="Times New Roman" w:cs="Times New Roman"/>
          <w:sz w:val="24"/>
          <w:szCs w:val="24"/>
          <w:lang w:val="es-ES" w:eastAsia="es-ES"/>
        </w:rPr>
        <w:t xml:space="preserve">por parte </w:t>
      </w:r>
      <w:r w:rsidR="00BF02B7" w:rsidRPr="00766564">
        <w:rPr>
          <w:rFonts w:ascii="Times New Roman" w:eastAsia="Times New Roman" w:hAnsi="Times New Roman" w:cs="Times New Roman"/>
          <w:sz w:val="24"/>
          <w:szCs w:val="24"/>
          <w:lang w:val="es-ES" w:eastAsia="es-ES"/>
        </w:rPr>
        <w:t>del equipo docente</w:t>
      </w:r>
      <w:r w:rsidR="006F4C77">
        <w:rPr>
          <w:rFonts w:ascii="Times New Roman" w:eastAsia="Times New Roman" w:hAnsi="Times New Roman" w:cs="Times New Roman"/>
          <w:sz w:val="24"/>
          <w:szCs w:val="24"/>
          <w:lang w:val="es-ES" w:eastAsia="es-ES"/>
        </w:rPr>
        <w:t xml:space="preserve">, en cuanto a </w:t>
      </w:r>
      <w:r w:rsidRPr="00766564">
        <w:rPr>
          <w:rFonts w:ascii="Times New Roman" w:eastAsia="Times New Roman" w:hAnsi="Times New Roman" w:cs="Times New Roman"/>
          <w:sz w:val="24"/>
          <w:szCs w:val="24"/>
          <w:lang w:val="es-ES" w:eastAsia="es-ES"/>
        </w:rPr>
        <w:t>objetivos y contenidos como en el alcance de estos últimos; en función de las neces</w:t>
      </w:r>
      <w:r w:rsidR="006F4C77">
        <w:rPr>
          <w:rFonts w:ascii="Times New Roman" w:eastAsia="Times New Roman" w:hAnsi="Times New Roman" w:cs="Times New Roman"/>
          <w:sz w:val="24"/>
          <w:szCs w:val="24"/>
          <w:lang w:val="es-ES" w:eastAsia="es-ES"/>
        </w:rPr>
        <w:t xml:space="preserve">idades e intereses de </w:t>
      </w:r>
      <w:proofErr w:type="spellStart"/>
      <w:r w:rsidR="006F4C77">
        <w:rPr>
          <w:rFonts w:ascii="Times New Roman" w:eastAsia="Times New Roman" w:hAnsi="Times New Roman" w:cs="Times New Roman"/>
          <w:sz w:val="24"/>
          <w:szCs w:val="24"/>
          <w:lang w:val="es-ES" w:eastAsia="es-ES"/>
        </w:rPr>
        <w:t>lx</w:t>
      </w:r>
      <w:r w:rsidR="00BB79DA" w:rsidRPr="00766564">
        <w:rPr>
          <w:rFonts w:ascii="Times New Roman" w:eastAsia="Times New Roman" w:hAnsi="Times New Roman" w:cs="Times New Roman"/>
          <w:sz w:val="24"/>
          <w:szCs w:val="24"/>
          <w:lang w:val="es-ES" w:eastAsia="es-ES"/>
        </w:rPr>
        <w:t>s</w:t>
      </w:r>
      <w:proofErr w:type="spellEnd"/>
      <w:r w:rsidR="00BB79DA" w:rsidRPr="00766564">
        <w:rPr>
          <w:rFonts w:ascii="Times New Roman" w:eastAsia="Times New Roman" w:hAnsi="Times New Roman" w:cs="Times New Roman"/>
          <w:sz w:val="24"/>
          <w:szCs w:val="24"/>
          <w:lang w:val="es-ES" w:eastAsia="es-ES"/>
        </w:rPr>
        <w:t xml:space="preserve"> </w:t>
      </w:r>
      <w:r w:rsidR="006F4C77">
        <w:rPr>
          <w:rFonts w:ascii="Times New Roman" w:eastAsia="Times New Roman" w:hAnsi="Times New Roman" w:cs="Times New Roman"/>
          <w:sz w:val="24"/>
          <w:szCs w:val="24"/>
          <w:lang w:val="es-ES" w:eastAsia="es-ES"/>
        </w:rPr>
        <w:t xml:space="preserve">estudiantes y de </w:t>
      </w:r>
      <w:proofErr w:type="spellStart"/>
      <w:r w:rsidR="006F4C77">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docentes del Departamento que planteaban la necesida</w:t>
      </w:r>
      <w:r w:rsidR="006F4C77">
        <w:rPr>
          <w:rFonts w:ascii="Times New Roman" w:eastAsia="Times New Roman" w:hAnsi="Times New Roman" w:cs="Times New Roman"/>
          <w:sz w:val="24"/>
          <w:szCs w:val="24"/>
          <w:lang w:val="es-ES" w:eastAsia="es-ES"/>
        </w:rPr>
        <w:t xml:space="preserve">d de “profundizar más”, en términos </w:t>
      </w:r>
      <w:r w:rsidRPr="00766564">
        <w:rPr>
          <w:rFonts w:ascii="Times New Roman" w:eastAsia="Times New Roman" w:hAnsi="Times New Roman" w:cs="Times New Roman"/>
          <w:sz w:val="24"/>
          <w:szCs w:val="24"/>
          <w:lang w:val="es-ES" w:eastAsia="es-ES"/>
        </w:rPr>
        <w:t>generales, en el campo de la infancia y su edu</w:t>
      </w:r>
      <w:r w:rsidR="00BB79DA" w:rsidRPr="00766564">
        <w:rPr>
          <w:rFonts w:ascii="Times New Roman" w:eastAsia="Times New Roman" w:hAnsi="Times New Roman" w:cs="Times New Roman"/>
          <w:sz w:val="24"/>
          <w:szCs w:val="24"/>
          <w:lang w:val="es-ES" w:eastAsia="es-ES"/>
        </w:rPr>
        <w:t xml:space="preserve">cación en la Argentina del siglo </w:t>
      </w:r>
      <w:r w:rsidRPr="00766564">
        <w:rPr>
          <w:rFonts w:ascii="Times New Roman" w:eastAsia="Times New Roman" w:hAnsi="Times New Roman" w:cs="Times New Roman"/>
          <w:sz w:val="24"/>
          <w:szCs w:val="24"/>
          <w:lang w:val="es-ES" w:eastAsia="es-ES"/>
        </w:rPr>
        <w:t>XX.</w:t>
      </w:r>
      <w:r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 w:eastAsia="es-ES"/>
        </w:rPr>
        <w:t>La demanda por profundizar en este período estaba vinculada con el hecho de</w:t>
      </w:r>
      <w:r w:rsidR="006F4C77">
        <w:rPr>
          <w:rFonts w:ascii="Times New Roman" w:eastAsia="Times New Roman" w:hAnsi="Times New Roman" w:cs="Times New Roman"/>
          <w:sz w:val="24"/>
          <w:szCs w:val="24"/>
          <w:lang w:val="es-ES" w:eastAsia="es-ES"/>
        </w:rPr>
        <w:t xml:space="preserve"> que les permitiera a </w:t>
      </w:r>
      <w:proofErr w:type="spellStart"/>
      <w:r w:rsidR="006F4C77">
        <w:rPr>
          <w:rFonts w:ascii="Times New Roman" w:eastAsia="Times New Roman" w:hAnsi="Times New Roman" w:cs="Times New Roman"/>
          <w:sz w:val="24"/>
          <w:szCs w:val="24"/>
          <w:lang w:val="es-ES" w:eastAsia="es-ES"/>
        </w:rPr>
        <w:t>lx</w:t>
      </w:r>
      <w:r w:rsidR="00BB79DA" w:rsidRPr="00766564">
        <w:rPr>
          <w:rFonts w:ascii="Times New Roman" w:eastAsia="Times New Roman" w:hAnsi="Times New Roman" w:cs="Times New Roman"/>
          <w:sz w:val="24"/>
          <w:szCs w:val="24"/>
          <w:lang w:val="es-ES" w:eastAsia="es-ES"/>
        </w:rPr>
        <w:t>s</w:t>
      </w:r>
      <w:proofErr w:type="spellEnd"/>
      <w:r w:rsidR="00BB79DA" w:rsidRPr="00766564">
        <w:rPr>
          <w:rFonts w:ascii="Times New Roman" w:eastAsia="Times New Roman" w:hAnsi="Times New Roman" w:cs="Times New Roman"/>
          <w:sz w:val="24"/>
          <w:szCs w:val="24"/>
          <w:lang w:val="es-ES" w:eastAsia="es-ES"/>
        </w:rPr>
        <w:t xml:space="preserve"> </w:t>
      </w:r>
      <w:r w:rsidRPr="00766564">
        <w:rPr>
          <w:rFonts w:ascii="Times New Roman" w:eastAsia="Times New Roman" w:hAnsi="Times New Roman" w:cs="Times New Roman"/>
          <w:sz w:val="24"/>
          <w:szCs w:val="24"/>
          <w:lang w:val="es-ES" w:eastAsia="es-ES"/>
        </w:rPr>
        <w:t>estudiantes un mayor acercamiento y comprensión de la temática en estudio en el contexto de Argentina, de modo que les facilitase la reflexión y un análisis más cercano a su futura práctica profesional, a la vez que les brindase un cierto andamiaje conceptual previo que les posibilite una mayor y mejor vinculación con el resto de las asignaturas del Plan de Estudios.</w:t>
      </w:r>
    </w:p>
    <w:p w:rsidR="008858A0" w:rsidRPr="00766564" w:rsidRDefault="008858A0" w:rsidP="00E066A9">
      <w:pPr>
        <w:spacing w:after="0" w:line="240" w:lineRule="auto"/>
        <w:jc w:val="both"/>
        <w:rPr>
          <w:rFonts w:ascii="Times New Roman" w:eastAsia="Times New Roman" w:hAnsi="Times New Roman" w:cs="Times New Roman"/>
          <w:sz w:val="24"/>
          <w:szCs w:val="24"/>
          <w:lang w:val="es-ES" w:eastAsia="es-ES"/>
        </w:rPr>
      </w:pPr>
    </w:p>
    <w:p w:rsidR="00EC0FC5" w:rsidRDefault="006F4C77" w:rsidP="00E066A9">
      <w:pPr>
        <w:spacing w:after="0" w:line="240" w:lineRule="auto"/>
        <w:jc w:val="both"/>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 xml:space="preserve">Quiero agregar también </w:t>
      </w:r>
      <w:r w:rsidR="00235935" w:rsidRPr="00766564">
        <w:rPr>
          <w:rFonts w:ascii="Times New Roman" w:eastAsia="Times New Roman" w:hAnsi="Times New Roman" w:cs="Times New Roman"/>
          <w:sz w:val="24"/>
          <w:szCs w:val="24"/>
          <w:lang w:val="es-ES" w:eastAsia="es-ES"/>
        </w:rPr>
        <w:t>que en esta</w:t>
      </w:r>
      <w:r w:rsidR="00126B45" w:rsidRPr="00766564">
        <w:rPr>
          <w:rFonts w:ascii="Times New Roman" w:eastAsia="Times New Roman" w:hAnsi="Times New Roman" w:cs="Times New Roman"/>
          <w:sz w:val="24"/>
          <w:szCs w:val="24"/>
          <w:lang w:val="es-ES" w:eastAsia="es-ES"/>
        </w:rPr>
        <w:t xml:space="preserve"> línea de trabajo con </w:t>
      </w:r>
      <w:proofErr w:type="spellStart"/>
      <w:r>
        <w:rPr>
          <w:rFonts w:ascii="Times New Roman" w:eastAsia="Times New Roman" w:hAnsi="Times New Roman" w:cs="Times New Roman"/>
          <w:sz w:val="24"/>
          <w:szCs w:val="24"/>
          <w:lang w:val="es-ES" w:eastAsia="es-ES"/>
        </w:rPr>
        <w:t>lx</w:t>
      </w:r>
      <w:r w:rsidR="00266E0E" w:rsidRPr="00766564">
        <w:rPr>
          <w:rFonts w:ascii="Times New Roman" w:eastAsia="Times New Roman" w:hAnsi="Times New Roman" w:cs="Times New Roman"/>
          <w:sz w:val="24"/>
          <w:szCs w:val="24"/>
          <w:lang w:val="es-ES" w:eastAsia="es-ES"/>
        </w:rPr>
        <w:t>s</w:t>
      </w:r>
      <w:proofErr w:type="spellEnd"/>
      <w:r w:rsidR="00266E0E" w:rsidRPr="00766564">
        <w:rPr>
          <w:rFonts w:ascii="Times New Roman" w:eastAsia="Times New Roman" w:hAnsi="Times New Roman" w:cs="Times New Roman"/>
          <w:sz w:val="24"/>
          <w:szCs w:val="24"/>
          <w:lang w:val="es-ES" w:eastAsia="es-ES"/>
        </w:rPr>
        <w:t xml:space="preserve"> </w:t>
      </w:r>
      <w:r w:rsidR="00235935" w:rsidRPr="00766564">
        <w:rPr>
          <w:rFonts w:ascii="Times New Roman" w:eastAsia="Times New Roman" w:hAnsi="Times New Roman" w:cs="Times New Roman"/>
          <w:sz w:val="24"/>
          <w:szCs w:val="24"/>
          <w:lang w:val="es-ES" w:eastAsia="es-ES"/>
        </w:rPr>
        <w:t xml:space="preserve">estudiantes ingresantes, desde el año 2007 participo </w:t>
      </w:r>
      <w:r w:rsidR="00A85717" w:rsidRPr="00766564">
        <w:rPr>
          <w:rFonts w:ascii="Times New Roman" w:eastAsia="Times New Roman" w:hAnsi="Times New Roman" w:cs="Times New Roman"/>
          <w:sz w:val="24"/>
          <w:szCs w:val="24"/>
          <w:lang w:val="es-ES" w:eastAsia="es-ES"/>
        </w:rPr>
        <w:t xml:space="preserve">en calidad de Profesor dictante del </w:t>
      </w:r>
      <w:r w:rsidR="00A85717" w:rsidRPr="00766564">
        <w:rPr>
          <w:rFonts w:ascii="Times New Roman" w:eastAsia="Times New Roman" w:hAnsi="Times New Roman" w:cs="Times New Roman"/>
          <w:i/>
          <w:sz w:val="24"/>
          <w:szCs w:val="24"/>
          <w:lang w:val="es-ES" w:eastAsia="es-ES"/>
        </w:rPr>
        <w:t>Taller: La Educación Inicial</w:t>
      </w:r>
      <w:r w:rsidR="00A85717" w:rsidRPr="00766564">
        <w:rPr>
          <w:rFonts w:ascii="Times New Roman" w:eastAsia="Times New Roman" w:hAnsi="Times New Roman" w:cs="Times New Roman"/>
          <w:sz w:val="24"/>
          <w:szCs w:val="24"/>
          <w:lang w:val="es-ES" w:eastAsia="es-ES"/>
        </w:rPr>
        <w:t xml:space="preserve">, </w:t>
      </w:r>
      <w:r w:rsidR="008858A0" w:rsidRPr="00766564">
        <w:rPr>
          <w:rFonts w:ascii="Times New Roman" w:eastAsia="Times New Roman" w:hAnsi="Times New Roman" w:cs="Times New Roman"/>
          <w:sz w:val="24"/>
          <w:szCs w:val="24"/>
          <w:lang w:val="es-ES" w:eastAsia="es-ES"/>
        </w:rPr>
        <w:t xml:space="preserve">asignatura introductoria a ambas carreras, </w:t>
      </w:r>
      <w:r w:rsidR="00A85717" w:rsidRPr="00766564">
        <w:rPr>
          <w:rFonts w:ascii="Times New Roman" w:eastAsia="Times New Roman" w:hAnsi="Times New Roman" w:cs="Times New Roman"/>
          <w:sz w:val="24"/>
          <w:szCs w:val="24"/>
          <w:lang w:val="es-ES" w:eastAsia="es-ES"/>
        </w:rPr>
        <w:t>constituyéndose el mismo en un espacio privilegiad</w:t>
      </w:r>
      <w:r w:rsidR="008858A0" w:rsidRPr="00766564">
        <w:rPr>
          <w:rFonts w:ascii="Times New Roman" w:eastAsia="Times New Roman" w:hAnsi="Times New Roman" w:cs="Times New Roman"/>
          <w:sz w:val="24"/>
          <w:szCs w:val="24"/>
          <w:lang w:val="es-ES" w:eastAsia="es-ES"/>
        </w:rPr>
        <w:t>o para el trabajo “propedéutico</w:t>
      </w:r>
      <w:r w:rsidR="00A85717" w:rsidRPr="00766564">
        <w:rPr>
          <w:rFonts w:ascii="Times New Roman" w:eastAsia="Times New Roman" w:hAnsi="Times New Roman" w:cs="Times New Roman"/>
          <w:sz w:val="24"/>
          <w:szCs w:val="24"/>
          <w:lang w:val="es-ES" w:eastAsia="es-ES"/>
        </w:rPr>
        <w:t>” en cuestiones inherentes a lo disciplinar y al ámbito de la vida universitaria en general.</w:t>
      </w:r>
      <w:r w:rsidR="008858A0" w:rsidRPr="00766564">
        <w:rPr>
          <w:rFonts w:ascii="Times New Roman" w:eastAsia="Times New Roman" w:hAnsi="Times New Roman" w:cs="Times New Roman"/>
          <w:sz w:val="24"/>
          <w:szCs w:val="24"/>
          <w:lang w:val="es-ES" w:eastAsia="es-ES"/>
        </w:rPr>
        <w:t xml:space="preserve"> </w:t>
      </w:r>
      <w:r w:rsidR="00A85717" w:rsidRPr="00766564">
        <w:rPr>
          <w:rFonts w:ascii="Times New Roman" w:eastAsia="Times New Roman" w:hAnsi="Times New Roman" w:cs="Times New Roman"/>
          <w:sz w:val="24"/>
          <w:szCs w:val="24"/>
          <w:lang w:val="es-ES" w:eastAsia="es-ES"/>
        </w:rPr>
        <w:t>Es</w:t>
      </w:r>
      <w:r>
        <w:rPr>
          <w:rFonts w:ascii="Times New Roman" w:eastAsia="Times New Roman" w:hAnsi="Times New Roman" w:cs="Times New Roman"/>
          <w:sz w:val="24"/>
          <w:szCs w:val="24"/>
          <w:lang w:val="es-ES" w:eastAsia="es-ES"/>
        </w:rPr>
        <w:t>timo que</w:t>
      </w:r>
      <w:r w:rsidR="00A85717" w:rsidRPr="00766564">
        <w:rPr>
          <w:rFonts w:ascii="Times New Roman" w:eastAsia="Times New Roman" w:hAnsi="Times New Roman" w:cs="Times New Roman"/>
          <w:sz w:val="24"/>
          <w:szCs w:val="24"/>
          <w:lang w:val="es-ES" w:eastAsia="es-ES"/>
        </w:rPr>
        <w:t xml:space="preserve"> este v</w:t>
      </w:r>
      <w:r w:rsidR="00EC65C3">
        <w:rPr>
          <w:rFonts w:ascii="Times New Roman" w:eastAsia="Times New Roman" w:hAnsi="Times New Roman" w:cs="Times New Roman"/>
          <w:sz w:val="24"/>
          <w:szCs w:val="24"/>
          <w:lang w:val="es-ES" w:eastAsia="es-ES"/>
        </w:rPr>
        <w:t xml:space="preserve">ínculo constante </w:t>
      </w:r>
      <w:r w:rsidR="00252118" w:rsidRPr="00766564">
        <w:rPr>
          <w:rFonts w:ascii="Times New Roman" w:eastAsia="Times New Roman" w:hAnsi="Times New Roman" w:cs="Times New Roman"/>
          <w:sz w:val="24"/>
          <w:szCs w:val="24"/>
          <w:lang w:val="es-ES" w:eastAsia="es-ES"/>
        </w:rPr>
        <w:t>con lo</w:t>
      </w:r>
      <w:r w:rsidR="00404291" w:rsidRPr="00766564">
        <w:rPr>
          <w:rFonts w:ascii="Times New Roman" w:eastAsia="Times New Roman" w:hAnsi="Times New Roman" w:cs="Times New Roman"/>
          <w:sz w:val="24"/>
          <w:szCs w:val="24"/>
          <w:lang w:val="es-ES" w:eastAsia="es-ES"/>
        </w:rPr>
        <w:t xml:space="preserve">s </w:t>
      </w:r>
      <w:r w:rsidR="00A85717" w:rsidRPr="00766564">
        <w:rPr>
          <w:rFonts w:ascii="Times New Roman" w:eastAsia="Times New Roman" w:hAnsi="Times New Roman" w:cs="Times New Roman"/>
          <w:sz w:val="24"/>
          <w:szCs w:val="24"/>
          <w:lang w:val="es-ES" w:eastAsia="es-ES"/>
        </w:rPr>
        <w:t>estudiantes ingresantes</w:t>
      </w:r>
      <w:r w:rsidR="00531390">
        <w:rPr>
          <w:rFonts w:ascii="Times New Roman" w:eastAsia="Times New Roman" w:hAnsi="Times New Roman" w:cs="Times New Roman"/>
          <w:color w:val="17365D" w:themeColor="text2" w:themeShade="BF"/>
          <w:sz w:val="24"/>
          <w:szCs w:val="24"/>
          <w:lang w:val="es-ES" w:eastAsia="es-ES"/>
        </w:rPr>
        <w:t xml:space="preserve"> </w:t>
      </w:r>
      <w:r w:rsidR="00531390" w:rsidRPr="00531390">
        <w:rPr>
          <w:rFonts w:ascii="Times New Roman" w:eastAsia="Times New Roman" w:hAnsi="Times New Roman" w:cs="Times New Roman"/>
          <w:sz w:val="24"/>
          <w:szCs w:val="24"/>
          <w:lang w:val="es-ES" w:eastAsia="es-ES"/>
        </w:rPr>
        <w:t xml:space="preserve">a lo largo de quince </w:t>
      </w:r>
      <w:r w:rsidR="00EC65C3" w:rsidRPr="00531390">
        <w:rPr>
          <w:rFonts w:ascii="Times New Roman" w:eastAsia="Times New Roman" w:hAnsi="Times New Roman" w:cs="Times New Roman"/>
          <w:sz w:val="24"/>
          <w:szCs w:val="24"/>
          <w:lang w:val="es-ES" w:eastAsia="es-ES"/>
        </w:rPr>
        <w:t xml:space="preserve">años </w:t>
      </w:r>
      <w:r w:rsidR="00A85717" w:rsidRPr="00531390">
        <w:rPr>
          <w:rFonts w:ascii="Times New Roman" w:eastAsia="Times New Roman" w:hAnsi="Times New Roman" w:cs="Times New Roman"/>
          <w:sz w:val="24"/>
          <w:szCs w:val="24"/>
          <w:lang w:val="es-ES" w:eastAsia="es-ES"/>
        </w:rPr>
        <w:t>de trabajo docente en el Departamento y la cátedra</w:t>
      </w:r>
      <w:r w:rsidR="00EC65C3" w:rsidRPr="00531390">
        <w:rPr>
          <w:rFonts w:ascii="Times New Roman" w:eastAsia="Times New Roman" w:hAnsi="Times New Roman" w:cs="Times New Roman"/>
          <w:sz w:val="24"/>
          <w:szCs w:val="24"/>
          <w:lang w:val="es-ES" w:eastAsia="es-ES"/>
        </w:rPr>
        <w:t xml:space="preserve"> es </w:t>
      </w:r>
      <w:r w:rsidR="00A85717" w:rsidRPr="00531390">
        <w:rPr>
          <w:rFonts w:ascii="Times New Roman" w:eastAsia="Times New Roman" w:hAnsi="Times New Roman" w:cs="Times New Roman"/>
          <w:sz w:val="24"/>
          <w:szCs w:val="24"/>
          <w:lang w:val="es-ES" w:eastAsia="es-ES"/>
        </w:rPr>
        <w:t>lo que me permitió</w:t>
      </w:r>
      <w:r w:rsidR="00A85717" w:rsidRPr="00766564">
        <w:rPr>
          <w:rFonts w:ascii="Times New Roman" w:eastAsia="Times New Roman" w:hAnsi="Times New Roman" w:cs="Times New Roman"/>
          <w:sz w:val="24"/>
          <w:szCs w:val="24"/>
          <w:lang w:val="es-ES" w:eastAsia="es-ES"/>
        </w:rPr>
        <w:t xml:space="preserve">, y me permite, un contacto directo con sus necesidades, sus dificultades, sus temores y sus desánimos, como así también con sus expectativas respecto del nuevo trayecto a iniciar.  </w:t>
      </w:r>
    </w:p>
    <w:p w:rsidR="008858A0" w:rsidRPr="00766564" w:rsidRDefault="00EC0FC5" w:rsidP="00E066A9">
      <w:pPr>
        <w:spacing w:after="0" w:line="240" w:lineRule="auto"/>
        <w:jc w:val="both"/>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E</w:t>
      </w:r>
      <w:r w:rsidR="00404291" w:rsidRPr="00766564">
        <w:rPr>
          <w:rFonts w:ascii="Times New Roman" w:eastAsia="Times New Roman" w:hAnsi="Times New Roman" w:cs="Times New Roman"/>
          <w:sz w:val="24"/>
          <w:szCs w:val="24"/>
          <w:lang w:val="es-ES" w:eastAsia="es-ES"/>
        </w:rPr>
        <w:t>s e</w:t>
      </w:r>
      <w:r w:rsidR="00EC65C3">
        <w:rPr>
          <w:rFonts w:ascii="Times New Roman" w:eastAsia="Times New Roman" w:hAnsi="Times New Roman" w:cs="Times New Roman"/>
          <w:sz w:val="24"/>
          <w:szCs w:val="24"/>
          <w:lang w:val="es-ES" w:eastAsia="es-ES"/>
        </w:rPr>
        <w:t xml:space="preserve">n virtud de ello </w:t>
      </w:r>
      <w:r w:rsidR="00A85717" w:rsidRPr="00766564">
        <w:rPr>
          <w:rFonts w:ascii="Times New Roman" w:eastAsia="Times New Roman" w:hAnsi="Times New Roman" w:cs="Times New Roman"/>
          <w:sz w:val="24"/>
          <w:szCs w:val="24"/>
          <w:lang w:val="es-ES" w:eastAsia="es-ES"/>
        </w:rPr>
        <w:t xml:space="preserve">que consideramos que </w:t>
      </w:r>
      <w:r w:rsidR="00A85717" w:rsidRPr="00766564">
        <w:rPr>
          <w:rFonts w:ascii="Times New Roman" w:eastAsia="Times New Roman" w:hAnsi="Times New Roman" w:cs="Times New Roman"/>
          <w:sz w:val="24"/>
          <w:szCs w:val="24"/>
          <w:lang w:val="es-ES_tradnl" w:eastAsia="es-ES"/>
        </w:rPr>
        <w:t xml:space="preserve">el diseño e implementación de </w:t>
      </w:r>
      <w:r w:rsidR="00B804AF">
        <w:rPr>
          <w:rFonts w:ascii="Times New Roman" w:eastAsia="Times New Roman" w:hAnsi="Times New Roman" w:cs="Times New Roman"/>
          <w:sz w:val="24"/>
          <w:szCs w:val="24"/>
          <w:lang w:val="es-ES_tradnl" w:eastAsia="es-ES"/>
        </w:rPr>
        <w:t xml:space="preserve">diversas </w:t>
      </w:r>
      <w:r w:rsidR="00A85717" w:rsidRPr="00766564">
        <w:rPr>
          <w:rFonts w:ascii="Times New Roman" w:eastAsia="Times New Roman" w:hAnsi="Times New Roman" w:cs="Times New Roman"/>
          <w:sz w:val="24"/>
          <w:szCs w:val="24"/>
          <w:lang w:val="es-ES_tradnl" w:eastAsia="es-ES"/>
        </w:rPr>
        <w:t>estrategias desde la cátedra nos pos</w:t>
      </w:r>
      <w:r w:rsidR="00B804AF">
        <w:rPr>
          <w:rFonts w:ascii="Times New Roman" w:eastAsia="Times New Roman" w:hAnsi="Times New Roman" w:cs="Times New Roman"/>
          <w:sz w:val="24"/>
          <w:szCs w:val="24"/>
          <w:lang w:val="es-ES_tradnl" w:eastAsia="es-ES"/>
        </w:rPr>
        <w:t xml:space="preserve">ibilitará acompañar a </w:t>
      </w:r>
      <w:proofErr w:type="spellStart"/>
      <w:r w:rsidR="00B804AF">
        <w:rPr>
          <w:rFonts w:ascii="Times New Roman" w:eastAsia="Times New Roman" w:hAnsi="Times New Roman" w:cs="Times New Roman"/>
          <w:sz w:val="24"/>
          <w:szCs w:val="24"/>
          <w:lang w:val="es-ES_tradnl" w:eastAsia="es-ES"/>
        </w:rPr>
        <w:t>lx</w:t>
      </w:r>
      <w:r w:rsidR="00BB79DA" w:rsidRPr="00766564">
        <w:rPr>
          <w:rFonts w:ascii="Times New Roman" w:eastAsia="Times New Roman" w:hAnsi="Times New Roman" w:cs="Times New Roman"/>
          <w:sz w:val="24"/>
          <w:szCs w:val="24"/>
          <w:lang w:val="es-ES_tradnl" w:eastAsia="es-ES"/>
        </w:rPr>
        <w:t>s</w:t>
      </w:r>
      <w:proofErr w:type="spellEnd"/>
      <w:r w:rsidR="00BB79DA" w:rsidRPr="00766564">
        <w:rPr>
          <w:rFonts w:ascii="Times New Roman" w:eastAsia="Times New Roman" w:hAnsi="Times New Roman" w:cs="Times New Roman"/>
          <w:sz w:val="24"/>
          <w:szCs w:val="24"/>
          <w:lang w:val="es-ES_tradnl" w:eastAsia="es-ES"/>
        </w:rPr>
        <w:t xml:space="preserve"> </w:t>
      </w:r>
      <w:r w:rsidR="00A85717" w:rsidRPr="00766564">
        <w:rPr>
          <w:rFonts w:ascii="Times New Roman" w:eastAsia="Times New Roman" w:hAnsi="Times New Roman" w:cs="Times New Roman"/>
          <w:sz w:val="24"/>
          <w:szCs w:val="24"/>
          <w:lang w:val="es-ES_tradnl" w:eastAsia="es-ES"/>
        </w:rPr>
        <w:t xml:space="preserve">estudiantes en la construcción del conocimiento propio de la disciplina, mediante recursos y actividades que contribuyan a andamiar y comprender mejor el objeto de estudio: </w:t>
      </w:r>
      <w:r w:rsidR="00A85717" w:rsidRPr="00766564">
        <w:rPr>
          <w:rFonts w:ascii="Times New Roman" w:eastAsia="Times New Roman" w:hAnsi="Times New Roman" w:cs="Times New Roman"/>
          <w:i/>
          <w:sz w:val="24"/>
          <w:szCs w:val="24"/>
          <w:lang w:val="es-ES_tradnl" w:eastAsia="es-ES"/>
        </w:rPr>
        <w:t xml:space="preserve">la infancia </w:t>
      </w:r>
      <w:r w:rsidR="00A85717" w:rsidRPr="00766564">
        <w:rPr>
          <w:rFonts w:ascii="Times New Roman" w:eastAsia="Times New Roman" w:hAnsi="Times New Roman" w:cs="Times New Roman"/>
          <w:sz w:val="24"/>
          <w:szCs w:val="24"/>
          <w:lang w:val="es-ES_tradnl" w:eastAsia="es-ES"/>
        </w:rPr>
        <w:t xml:space="preserve">y </w:t>
      </w:r>
      <w:r w:rsidR="00A85717" w:rsidRPr="00766564">
        <w:rPr>
          <w:rFonts w:ascii="Times New Roman" w:eastAsia="Times New Roman" w:hAnsi="Times New Roman" w:cs="Times New Roman"/>
          <w:i/>
          <w:sz w:val="24"/>
          <w:szCs w:val="24"/>
          <w:lang w:val="es-ES_tradnl" w:eastAsia="es-ES"/>
        </w:rPr>
        <w:t>la historia de su educación</w:t>
      </w:r>
      <w:r w:rsidR="00A85717" w:rsidRPr="00766564">
        <w:rPr>
          <w:rFonts w:ascii="Times New Roman" w:eastAsia="Times New Roman" w:hAnsi="Times New Roman" w:cs="Times New Roman"/>
          <w:sz w:val="24"/>
          <w:szCs w:val="24"/>
          <w:lang w:val="es-ES_tradnl" w:eastAsia="es-ES"/>
        </w:rPr>
        <w:t>, desde una mirada informada y crítica, que se ha ido conformando en la corta, media y larga duración, tanto en la diacronía como en la sincronía y necesariamente inserta en una trama mayor con la cual guarda relación.</w:t>
      </w:r>
      <w:r w:rsidR="00A85717" w:rsidRPr="00766564">
        <w:rPr>
          <w:rFonts w:ascii="Times New Roman" w:eastAsia="Times New Roman" w:hAnsi="Times New Roman" w:cs="Times New Roman"/>
          <w:sz w:val="24"/>
          <w:szCs w:val="24"/>
          <w:lang w:val="es-ES" w:eastAsia="es-ES"/>
        </w:rPr>
        <w:t xml:space="preserve"> </w:t>
      </w:r>
    </w:p>
    <w:p w:rsidR="00BB79DA"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Desde los aprendizajes disciplinares a generar, se propone la continuidad con los objetivos del Programa General de la materia, consistent</w:t>
      </w:r>
      <w:r w:rsidR="00507108">
        <w:rPr>
          <w:rFonts w:ascii="Times New Roman" w:eastAsia="Times New Roman" w:hAnsi="Times New Roman" w:cs="Times New Roman"/>
          <w:sz w:val="24"/>
          <w:szCs w:val="24"/>
          <w:lang w:val="es-ES" w:eastAsia="es-ES"/>
        </w:rPr>
        <w:t xml:space="preserve">es en el acompañamiento a </w:t>
      </w:r>
      <w:proofErr w:type="spellStart"/>
      <w:r w:rsidR="00507108">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en el proceso de rupturas y </w:t>
      </w:r>
      <w:proofErr w:type="spellStart"/>
      <w:r w:rsidRPr="00766564">
        <w:rPr>
          <w:rFonts w:ascii="Times New Roman" w:eastAsia="Times New Roman" w:hAnsi="Times New Roman" w:cs="Times New Roman"/>
          <w:sz w:val="24"/>
          <w:szCs w:val="24"/>
          <w:lang w:val="es-ES" w:eastAsia="es-ES"/>
        </w:rPr>
        <w:t>reequilibraciones</w:t>
      </w:r>
      <w:proofErr w:type="spellEnd"/>
      <w:r w:rsidRPr="00766564">
        <w:rPr>
          <w:rFonts w:ascii="Times New Roman" w:eastAsia="Times New Roman" w:hAnsi="Times New Roman" w:cs="Times New Roman"/>
          <w:sz w:val="24"/>
          <w:szCs w:val="24"/>
          <w:lang w:val="es-ES" w:eastAsia="es-ES"/>
        </w:rPr>
        <w:t xml:space="preserve"> respecto de una lectura “lineal” y “simplista” de lo histórico y de la historicidad de lo educativo y la promoción del acceso a la </w:t>
      </w:r>
      <w:r w:rsidRPr="00766564">
        <w:rPr>
          <w:rFonts w:ascii="Times New Roman" w:eastAsia="Times New Roman" w:hAnsi="Times New Roman" w:cs="Times New Roman"/>
          <w:sz w:val="24"/>
          <w:szCs w:val="24"/>
          <w:lang w:val="es-ES" w:eastAsia="es-ES"/>
        </w:rPr>
        <w:lastRenderedPageBreak/>
        <w:t>interpretación comprensiva de las contradicciones, tensiones y conflictividades inherentes a lo educativo, tales como inclusión/exclusión, conservación/cambio.</w:t>
      </w:r>
      <w:r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 w:eastAsia="es-ES"/>
        </w:rPr>
        <w:t>Simultáneamente a estas consideraciones válidas para toda asignatura que se ocupe de la historicidad de la educación, interesa destacar la preocupación centrada en promover la ruptura de visiones "ingenuas" y “</w:t>
      </w:r>
      <w:proofErr w:type="spellStart"/>
      <w:r w:rsidRPr="00766564">
        <w:rPr>
          <w:rFonts w:ascii="Times New Roman" w:eastAsia="Times New Roman" w:hAnsi="Times New Roman" w:cs="Times New Roman"/>
          <w:sz w:val="24"/>
          <w:szCs w:val="24"/>
          <w:lang w:val="es-ES" w:eastAsia="es-ES"/>
        </w:rPr>
        <w:t>ahistóricas</w:t>
      </w:r>
      <w:proofErr w:type="spellEnd"/>
      <w:r w:rsidRPr="00766564">
        <w:rPr>
          <w:rFonts w:ascii="Times New Roman" w:eastAsia="Times New Roman" w:hAnsi="Times New Roman" w:cs="Times New Roman"/>
          <w:sz w:val="24"/>
          <w:szCs w:val="24"/>
          <w:lang w:val="es-ES" w:eastAsia="es-ES"/>
        </w:rPr>
        <w:t xml:space="preserve">” respecto de las concepciones sobre la infancia y su educación y la construcción de una mirada informada y crítica. </w:t>
      </w:r>
    </w:p>
    <w:p w:rsidR="00A85717"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Esto quiere decir una mirada capaz de dar cuenta de concepciones y prácticas que han sido construidas en la larga duración, coexisten en el presente del campo de trabajo sobre la infancia y sustentan dentro del mismo, con la naturalidad propia del "sentido común", prácticas pedagógicas de índole diferente y también contrapuestas: las que promueven la igualdad y las que promueven la diferencia en el acceso a la educación y al conjunto de bienes sociales involucrados.</w:t>
      </w:r>
    </w:p>
    <w:p w:rsidR="00BB79DA" w:rsidRPr="00766564" w:rsidRDefault="00BB79DA" w:rsidP="00E066A9">
      <w:pPr>
        <w:spacing w:after="0" w:line="240" w:lineRule="auto"/>
        <w:jc w:val="both"/>
        <w:rPr>
          <w:rFonts w:ascii="Times New Roman" w:eastAsia="Times New Roman" w:hAnsi="Times New Roman" w:cs="Times New Roman"/>
          <w:sz w:val="24"/>
          <w:szCs w:val="24"/>
          <w:lang w:val="es-ES" w:eastAsia="es-ES"/>
        </w:rPr>
      </w:pPr>
    </w:p>
    <w:p w:rsidR="00BB79DA" w:rsidRPr="00766564" w:rsidRDefault="00BB79DA" w:rsidP="00E066A9">
      <w:pPr>
        <w:spacing w:after="0" w:line="240" w:lineRule="auto"/>
        <w:jc w:val="both"/>
        <w:rPr>
          <w:rFonts w:ascii="Times New Roman" w:eastAsia="Times New Roman" w:hAnsi="Times New Roman" w:cs="Times New Roman"/>
          <w:sz w:val="24"/>
          <w:szCs w:val="24"/>
          <w:lang w:val="es-ES" w:eastAsia="es-ES"/>
        </w:rPr>
      </w:pPr>
    </w:p>
    <w:p w:rsidR="00A85717" w:rsidRPr="00766564" w:rsidRDefault="00A85717" w:rsidP="00E066A9">
      <w:pPr>
        <w:spacing w:after="0" w:line="240" w:lineRule="auto"/>
        <w:jc w:val="both"/>
        <w:rPr>
          <w:rFonts w:ascii="Times New Roman" w:eastAsia="Times New Roman" w:hAnsi="Times New Roman" w:cs="Times New Roman"/>
          <w:sz w:val="24"/>
          <w:szCs w:val="24"/>
          <w:lang w:val="es-ES_tradnl" w:eastAsia="es-ES"/>
        </w:rPr>
      </w:pPr>
      <w:r w:rsidRPr="00766564">
        <w:rPr>
          <w:rFonts w:ascii="Times New Roman" w:eastAsia="Times New Roman" w:hAnsi="Times New Roman" w:cs="Times New Roman"/>
          <w:sz w:val="24"/>
          <w:szCs w:val="24"/>
          <w:lang w:val="es-ES_tradnl" w:eastAsia="es-ES"/>
        </w:rPr>
        <w:t>En función de las caracter</w:t>
      </w:r>
      <w:r w:rsidR="00507108">
        <w:rPr>
          <w:rFonts w:ascii="Times New Roman" w:eastAsia="Times New Roman" w:hAnsi="Times New Roman" w:cs="Times New Roman"/>
          <w:sz w:val="24"/>
          <w:szCs w:val="24"/>
          <w:lang w:val="es-ES_tradnl" w:eastAsia="es-ES"/>
        </w:rPr>
        <w:t xml:space="preserve">ísticas que presentan </w:t>
      </w:r>
      <w:proofErr w:type="spellStart"/>
      <w:r w:rsidR="00507108">
        <w:rPr>
          <w:rFonts w:ascii="Times New Roman" w:eastAsia="Times New Roman" w:hAnsi="Times New Roman" w:cs="Times New Roman"/>
          <w:sz w:val="24"/>
          <w:szCs w:val="24"/>
          <w:lang w:val="es-ES_tradnl" w:eastAsia="es-ES"/>
        </w:rPr>
        <w:t>lx</w:t>
      </w:r>
      <w:r w:rsidR="00BB79DA" w:rsidRPr="00766564">
        <w:rPr>
          <w:rFonts w:ascii="Times New Roman" w:eastAsia="Times New Roman" w:hAnsi="Times New Roman" w:cs="Times New Roman"/>
          <w:sz w:val="24"/>
          <w:szCs w:val="24"/>
          <w:lang w:val="es-ES_tradnl" w:eastAsia="es-ES"/>
        </w:rPr>
        <w:t>s</w:t>
      </w:r>
      <w:proofErr w:type="spellEnd"/>
      <w:r w:rsidR="00BB79DA"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_tradnl" w:eastAsia="es-ES"/>
        </w:rPr>
        <w:t xml:space="preserve">estudiantes ingresantes año tras año, éstas nos </w:t>
      </w:r>
      <w:r w:rsidR="00507108">
        <w:rPr>
          <w:rFonts w:ascii="Times New Roman" w:eastAsia="Times New Roman" w:hAnsi="Times New Roman" w:cs="Times New Roman"/>
          <w:sz w:val="24"/>
          <w:szCs w:val="24"/>
          <w:lang w:val="es-ES_tradnl" w:eastAsia="es-ES"/>
        </w:rPr>
        <w:t>invitan</w:t>
      </w:r>
      <w:r w:rsidR="00507108"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_tradnl" w:eastAsia="es-ES"/>
        </w:rPr>
        <w:t>a pensar en acciones concretas que coadyuven a lograr efectivamente la permanencia en el ingreso a los estudios superiores, particularmente en la asignatura Historia de la Educación Infantil, con una formación de calidad y de excelencia. Las actividades pensadas y propuesta</w:t>
      </w:r>
      <w:r w:rsidR="00507108">
        <w:rPr>
          <w:rFonts w:ascii="Times New Roman" w:eastAsia="Times New Roman" w:hAnsi="Times New Roman" w:cs="Times New Roman"/>
          <w:sz w:val="24"/>
          <w:szCs w:val="24"/>
          <w:lang w:val="es-ES_tradnl" w:eastAsia="es-ES"/>
        </w:rPr>
        <w:t xml:space="preserve">s para el trabajo con </w:t>
      </w:r>
      <w:proofErr w:type="spellStart"/>
      <w:r w:rsidR="00507108">
        <w:rPr>
          <w:rFonts w:ascii="Times New Roman" w:eastAsia="Times New Roman" w:hAnsi="Times New Roman" w:cs="Times New Roman"/>
          <w:sz w:val="24"/>
          <w:szCs w:val="24"/>
          <w:lang w:val="es-ES_tradnl" w:eastAsia="es-ES"/>
        </w:rPr>
        <w:t>lx</w:t>
      </w:r>
      <w:r w:rsidR="00BB79DA" w:rsidRPr="00766564">
        <w:rPr>
          <w:rFonts w:ascii="Times New Roman" w:eastAsia="Times New Roman" w:hAnsi="Times New Roman" w:cs="Times New Roman"/>
          <w:sz w:val="24"/>
          <w:szCs w:val="24"/>
          <w:lang w:val="es-ES_tradnl" w:eastAsia="es-ES"/>
        </w:rPr>
        <w:t>s</w:t>
      </w:r>
      <w:proofErr w:type="spellEnd"/>
      <w:r w:rsidR="00BB79DA" w:rsidRPr="00766564">
        <w:rPr>
          <w:rFonts w:ascii="Times New Roman" w:eastAsia="Times New Roman" w:hAnsi="Times New Roman" w:cs="Times New Roman"/>
          <w:sz w:val="24"/>
          <w:szCs w:val="24"/>
          <w:lang w:val="es-ES_tradnl" w:eastAsia="es-ES"/>
        </w:rPr>
        <w:t xml:space="preserve"> estudiantes </w:t>
      </w:r>
      <w:r w:rsidRPr="00766564">
        <w:rPr>
          <w:rFonts w:ascii="Times New Roman" w:eastAsia="Times New Roman" w:hAnsi="Times New Roman" w:cs="Times New Roman"/>
          <w:sz w:val="24"/>
          <w:szCs w:val="24"/>
          <w:lang w:val="es-ES_tradnl" w:eastAsia="es-ES"/>
        </w:rPr>
        <w:t>están direccionadas a acompañar el proceso de construcción y re significación del conocimiento histórico-educativo puntualmente, un conocimiento histórico que se manifie</w:t>
      </w:r>
      <w:r w:rsidR="00507108">
        <w:rPr>
          <w:rFonts w:ascii="Times New Roman" w:eastAsia="Times New Roman" w:hAnsi="Times New Roman" w:cs="Times New Roman"/>
          <w:sz w:val="24"/>
          <w:szCs w:val="24"/>
          <w:lang w:val="es-ES_tradnl" w:eastAsia="es-ES"/>
        </w:rPr>
        <w:t xml:space="preserve">sta en el discurso de </w:t>
      </w:r>
      <w:proofErr w:type="spellStart"/>
      <w:r w:rsidR="00507108">
        <w:rPr>
          <w:rFonts w:ascii="Times New Roman" w:eastAsia="Times New Roman" w:hAnsi="Times New Roman" w:cs="Times New Roman"/>
          <w:sz w:val="24"/>
          <w:szCs w:val="24"/>
          <w:lang w:val="es-ES_tradnl" w:eastAsia="es-ES"/>
        </w:rPr>
        <w:t>lx</w:t>
      </w:r>
      <w:r w:rsidR="00BB79DA" w:rsidRPr="00766564">
        <w:rPr>
          <w:rFonts w:ascii="Times New Roman" w:eastAsia="Times New Roman" w:hAnsi="Times New Roman" w:cs="Times New Roman"/>
          <w:sz w:val="24"/>
          <w:szCs w:val="24"/>
          <w:lang w:val="es-ES_tradnl" w:eastAsia="es-ES"/>
        </w:rPr>
        <w:t>s</w:t>
      </w:r>
      <w:proofErr w:type="spellEnd"/>
      <w:r w:rsidR="00BB79DA"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_tradnl" w:eastAsia="es-ES"/>
        </w:rPr>
        <w:t xml:space="preserve">estudiantes como “innecesario”, “tedioso”, “difícil de </w:t>
      </w:r>
      <w:r w:rsidR="00507108">
        <w:rPr>
          <w:rFonts w:ascii="Times New Roman" w:eastAsia="Times New Roman" w:hAnsi="Times New Roman" w:cs="Times New Roman"/>
          <w:sz w:val="24"/>
          <w:szCs w:val="24"/>
          <w:lang w:val="es-ES_tradnl" w:eastAsia="es-ES"/>
        </w:rPr>
        <w:t xml:space="preserve">entender y comprender” su “lugar” </w:t>
      </w:r>
      <w:r w:rsidRPr="00766564">
        <w:rPr>
          <w:rFonts w:ascii="Times New Roman" w:eastAsia="Times New Roman" w:hAnsi="Times New Roman" w:cs="Times New Roman"/>
          <w:sz w:val="24"/>
          <w:szCs w:val="24"/>
          <w:lang w:val="es-ES_tradnl" w:eastAsia="es-ES"/>
        </w:rPr>
        <w:t>en el campo de la formación docente, y que se exterioriza en todas sus aristas a través del d</w:t>
      </w:r>
      <w:r w:rsidR="00507108">
        <w:rPr>
          <w:rFonts w:ascii="Times New Roman" w:eastAsia="Times New Roman" w:hAnsi="Times New Roman" w:cs="Times New Roman"/>
          <w:sz w:val="24"/>
          <w:szCs w:val="24"/>
          <w:lang w:val="es-ES_tradnl" w:eastAsia="es-ES"/>
        </w:rPr>
        <w:t xml:space="preserve">iálogo permanente con </w:t>
      </w:r>
      <w:proofErr w:type="spellStart"/>
      <w:r w:rsidR="00507108">
        <w:rPr>
          <w:rFonts w:ascii="Times New Roman" w:eastAsia="Times New Roman" w:hAnsi="Times New Roman" w:cs="Times New Roman"/>
          <w:sz w:val="24"/>
          <w:szCs w:val="24"/>
          <w:lang w:val="es-ES_tradnl" w:eastAsia="es-ES"/>
        </w:rPr>
        <w:t>lx</w:t>
      </w:r>
      <w:r w:rsidR="00BB79DA" w:rsidRPr="00766564">
        <w:rPr>
          <w:rFonts w:ascii="Times New Roman" w:eastAsia="Times New Roman" w:hAnsi="Times New Roman" w:cs="Times New Roman"/>
          <w:sz w:val="24"/>
          <w:szCs w:val="24"/>
          <w:lang w:val="es-ES_tradnl" w:eastAsia="es-ES"/>
        </w:rPr>
        <w:t>s</w:t>
      </w:r>
      <w:proofErr w:type="spellEnd"/>
      <w:r w:rsidR="00BB79DA" w:rsidRPr="00766564">
        <w:rPr>
          <w:rFonts w:ascii="Times New Roman" w:eastAsia="Times New Roman" w:hAnsi="Times New Roman" w:cs="Times New Roman"/>
          <w:sz w:val="24"/>
          <w:szCs w:val="24"/>
          <w:lang w:val="es-ES_tradnl" w:eastAsia="es-ES"/>
        </w:rPr>
        <w:t xml:space="preserve"> </w:t>
      </w:r>
      <w:r w:rsidRPr="00766564">
        <w:rPr>
          <w:rFonts w:ascii="Times New Roman" w:eastAsia="Times New Roman" w:hAnsi="Times New Roman" w:cs="Times New Roman"/>
          <w:sz w:val="24"/>
          <w:szCs w:val="24"/>
          <w:lang w:val="es-ES_tradnl" w:eastAsia="es-ES"/>
        </w:rPr>
        <w:t xml:space="preserve">estudiantes desde los inicios de la carrera: en el ámbito del </w:t>
      </w:r>
      <w:r w:rsidRPr="00507108">
        <w:rPr>
          <w:rFonts w:ascii="Times New Roman" w:eastAsia="Times New Roman" w:hAnsi="Times New Roman" w:cs="Times New Roman"/>
          <w:i/>
          <w:sz w:val="24"/>
          <w:szCs w:val="24"/>
          <w:lang w:val="es-ES_tradnl" w:eastAsia="es-ES"/>
        </w:rPr>
        <w:t>Taller La Educación Inicial</w:t>
      </w:r>
      <w:r w:rsidRPr="00766564">
        <w:rPr>
          <w:rFonts w:ascii="Times New Roman" w:eastAsia="Times New Roman" w:hAnsi="Times New Roman" w:cs="Times New Roman"/>
          <w:sz w:val="24"/>
          <w:szCs w:val="24"/>
          <w:lang w:val="es-ES_tradnl" w:eastAsia="es-ES"/>
        </w:rPr>
        <w:t xml:space="preserve"> durante el 1º cuatrimestre y luego durante el cursado de la asignatura en el 2º cuatrimestre del primer año. El andamiaje conceptual previo de saberes socio-históricos con el cu</w:t>
      </w:r>
      <w:r w:rsidR="00BB79DA" w:rsidRPr="00766564">
        <w:rPr>
          <w:rFonts w:ascii="Times New Roman" w:eastAsia="Times New Roman" w:hAnsi="Times New Roman" w:cs="Times New Roman"/>
          <w:sz w:val="24"/>
          <w:szCs w:val="24"/>
          <w:lang w:val="es-ES_tradnl" w:eastAsia="es-ES"/>
        </w:rPr>
        <w:t xml:space="preserve">al llegan </w:t>
      </w:r>
      <w:r w:rsidRPr="00766564">
        <w:rPr>
          <w:rFonts w:ascii="Times New Roman" w:eastAsia="Times New Roman" w:hAnsi="Times New Roman" w:cs="Times New Roman"/>
          <w:sz w:val="24"/>
          <w:szCs w:val="24"/>
          <w:lang w:val="es-ES_tradnl" w:eastAsia="es-ES"/>
        </w:rPr>
        <w:t xml:space="preserve">al cursado de la materia es escaso, superficial, lineal y simplista, lo que demanda por parte de quienes componemos el equipo de cátedra de la asignatura un esfuerzo considerable para poder andamiar esos mínimos saberes previos con los contenidos de la propuesta de cátedra. </w:t>
      </w:r>
    </w:p>
    <w:p w:rsidR="003F1099" w:rsidRPr="00766564" w:rsidRDefault="003F1099" w:rsidP="00E066A9">
      <w:pPr>
        <w:spacing w:after="0" w:line="240" w:lineRule="auto"/>
        <w:jc w:val="both"/>
        <w:rPr>
          <w:rFonts w:ascii="Times New Roman" w:eastAsia="Times New Roman" w:hAnsi="Times New Roman" w:cs="Times New Roman"/>
          <w:sz w:val="24"/>
          <w:szCs w:val="24"/>
          <w:lang w:val="es-ES_tradnl" w:eastAsia="es-ES"/>
        </w:rPr>
      </w:pPr>
    </w:p>
    <w:p w:rsidR="003F1099" w:rsidRPr="00766564" w:rsidRDefault="003F1099" w:rsidP="00E066A9">
      <w:pPr>
        <w:spacing w:after="0" w:line="240" w:lineRule="auto"/>
        <w:jc w:val="both"/>
        <w:rPr>
          <w:rFonts w:ascii="Times New Roman" w:eastAsia="Times New Roman" w:hAnsi="Times New Roman" w:cs="Times New Roman"/>
          <w:sz w:val="24"/>
          <w:szCs w:val="24"/>
          <w:lang w:val="es-ES" w:eastAsia="es-ES"/>
        </w:rPr>
      </w:pPr>
    </w:p>
    <w:p w:rsidR="00BB79DA" w:rsidRPr="00766564" w:rsidRDefault="00BB79DA" w:rsidP="00E066A9">
      <w:pPr>
        <w:pStyle w:val="Prrafodelista"/>
        <w:numPr>
          <w:ilvl w:val="0"/>
          <w:numId w:val="3"/>
        </w:numPr>
        <w:spacing w:after="0" w:line="240" w:lineRule="auto"/>
        <w:jc w:val="both"/>
        <w:rPr>
          <w:rFonts w:ascii="Times New Roman" w:eastAsia="Times New Roman" w:hAnsi="Times New Roman" w:cs="Times New Roman"/>
          <w:sz w:val="24"/>
          <w:szCs w:val="24"/>
          <w:u w:val="single"/>
          <w:lang w:val="es-ES" w:eastAsia="es-ES"/>
        </w:rPr>
      </w:pPr>
      <w:r w:rsidRPr="00766564">
        <w:rPr>
          <w:rFonts w:ascii="Times New Roman" w:eastAsia="Times New Roman" w:hAnsi="Times New Roman" w:cs="Times New Roman"/>
          <w:sz w:val="24"/>
          <w:szCs w:val="24"/>
          <w:u w:val="single"/>
          <w:lang w:val="es-ES" w:eastAsia="es-ES"/>
        </w:rPr>
        <w:t>Estado de situación:</w:t>
      </w:r>
    </w:p>
    <w:p w:rsidR="00A85717" w:rsidRPr="00766564" w:rsidRDefault="00A85717" w:rsidP="00E066A9">
      <w:pPr>
        <w:spacing w:after="0" w:line="240" w:lineRule="auto"/>
        <w:jc w:val="both"/>
        <w:rPr>
          <w:rFonts w:ascii="Times New Roman" w:eastAsia="Times New Roman" w:hAnsi="Times New Roman" w:cs="Times New Roman"/>
          <w:sz w:val="24"/>
          <w:szCs w:val="24"/>
          <w:lang w:val="es-ES_tradnl" w:eastAsia="es-ES"/>
        </w:rPr>
      </w:pPr>
      <w:r w:rsidRPr="00766564">
        <w:rPr>
          <w:rFonts w:ascii="Times New Roman" w:eastAsia="Times New Roman" w:hAnsi="Times New Roman" w:cs="Times New Roman"/>
          <w:sz w:val="24"/>
          <w:szCs w:val="24"/>
          <w:lang w:val="es-ES_tradnl" w:eastAsia="es-ES"/>
        </w:rPr>
        <w:t xml:space="preserve">En </w:t>
      </w:r>
      <w:r w:rsidR="00807099">
        <w:rPr>
          <w:rFonts w:ascii="Times New Roman" w:eastAsia="Times New Roman" w:hAnsi="Times New Roman" w:cs="Times New Roman"/>
          <w:sz w:val="24"/>
          <w:szCs w:val="24"/>
          <w:lang w:val="es-ES_tradnl" w:eastAsia="es-ES"/>
        </w:rPr>
        <w:t>directa sintonía con lo que acabamos de plantear</w:t>
      </w:r>
      <w:r w:rsidR="006D6A74">
        <w:rPr>
          <w:rFonts w:ascii="Times New Roman" w:eastAsia="Times New Roman" w:hAnsi="Times New Roman" w:cs="Times New Roman"/>
          <w:sz w:val="24"/>
          <w:szCs w:val="24"/>
          <w:lang w:val="es-ES_tradnl" w:eastAsia="es-ES"/>
        </w:rPr>
        <w:t xml:space="preserve">, una </w:t>
      </w:r>
      <w:r w:rsidRPr="00766564">
        <w:rPr>
          <w:rFonts w:ascii="Times New Roman" w:eastAsia="Times New Roman" w:hAnsi="Times New Roman" w:cs="Times New Roman"/>
          <w:sz w:val="24"/>
          <w:szCs w:val="24"/>
          <w:lang w:val="es-ES_tradnl" w:eastAsia="es-ES"/>
        </w:rPr>
        <w:t>d</w:t>
      </w:r>
      <w:r w:rsidR="006D6A74">
        <w:rPr>
          <w:rFonts w:ascii="Times New Roman" w:eastAsia="Times New Roman" w:hAnsi="Times New Roman" w:cs="Times New Roman"/>
          <w:sz w:val="24"/>
          <w:szCs w:val="24"/>
          <w:lang w:val="es-ES_tradnl" w:eastAsia="es-ES"/>
        </w:rPr>
        <w:t xml:space="preserve">e las problemáticas recurrentes, quizás la más importante y significativa, </w:t>
      </w:r>
      <w:r w:rsidRPr="00766564">
        <w:rPr>
          <w:rFonts w:ascii="Times New Roman" w:eastAsia="Times New Roman" w:hAnsi="Times New Roman" w:cs="Times New Roman"/>
          <w:sz w:val="24"/>
          <w:szCs w:val="24"/>
          <w:lang w:val="es-ES_tradnl" w:eastAsia="es-ES"/>
        </w:rPr>
        <w:t xml:space="preserve">es la manifiesta dificultad en la comprensión de los temas desarrollados, visualizada en las limitaciones para alcanzar síntesis de ideas centrales </w:t>
      </w:r>
      <w:r w:rsidRPr="00766564">
        <w:rPr>
          <w:rFonts w:ascii="Times New Roman" w:eastAsia="Times New Roman" w:hAnsi="Times New Roman" w:cs="Times New Roman"/>
          <w:sz w:val="24"/>
          <w:szCs w:val="24"/>
          <w:lang w:val="es-ES" w:eastAsia="es-ES"/>
        </w:rPr>
        <w:t>de los textos y aprehensión de enfoques de análisis propuestos por los autores, además de las deficiencias en las producciones escritas debido a recurrentes errores ortográficos y de morfosintaxis. Las dificultades anteriormente señaladas son identificadas como obstáculos comunes en el trabajo d</w:t>
      </w:r>
      <w:r w:rsidR="00371A48" w:rsidRPr="00766564">
        <w:rPr>
          <w:rFonts w:ascii="Times New Roman" w:eastAsia="Times New Roman" w:hAnsi="Times New Roman" w:cs="Times New Roman"/>
          <w:sz w:val="24"/>
          <w:szCs w:val="24"/>
          <w:lang w:val="es-ES" w:eastAsia="es-ES"/>
        </w:rPr>
        <w:t xml:space="preserve">ocente con </w:t>
      </w:r>
      <w:proofErr w:type="spellStart"/>
      <w:r w:rsidR="00927CE8">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en la cátedra, tanto en clases de teóricos como en clases de trabajos prácticos y consideramos que las mismas </w:t>
      </w:r>
      <w:r w:rsidRPr="00766564">
        <w:rPr>
          <w:rFonts w:ascii="Times New Roman" w:eastAsia="Times New Roman" w:hAnsi="Times New Roman" w:cs="Times New Roman"/>
          <w:sz w:val="24"/>
          <w:szCs w:val="24"/>
          <w:lang w:val="es-ES" w:eastAsia="es-ES"/>
        </w:rPr>
        <w:lastRenderedPageBreak/>
        <w:t xml:space="preserve">pueden ser explicadas aludiendo a </w:t>
      </w:r>
      <w:r w:rsidR="00371A48" w:rsidRPr="00766564">
        <w:rPr>
          <w:rFonts w:ascii="Times New Roman" w:eastAsia="Times New Roman" w:hAnsi="Times New Roman" w:cs="Times New Roman"/>
          <w:sz w:val="24"/>
          <w:szCs w:val="24"/>
          <w:lang w:val="es-ES" w:eastAsia="es-ES"/>
        </w:rPr>
        <w:t>determinadas concepciones o supuestos básicos subyacentes</w:t>
      </w:r>
      <w:r w:rsidRPr="00766564">
        <w:rPr>
          <w:rFonts w:ascii="Times New Roman" w:eastAsia="Times New Roman" w:hAnsi="Times New Roman" w:cs="Times New Roman"/>
          <w:sz w:val="24"/>
          <w:szCs w:val="24"/>
          <w:lang w:val="es-ES" w:eastAsia="es-ES"/>
        </w:rPr>
        <w:t xml:space="preserve">. </w:t>
      </w:r>
    </w:p>
    <w:p w:rsidR="00D21DAC" w:rsidRPr="00766564" w:rsidRDefault="00371A48" w:rsidP="00E066A9">
      <w:pPr>
        <w:autoSpaceDE w:val="0"/>
        <w:autoSpaceDN w:val="0"/>
        <w:adjustRightInd w:val="0"/>
        <w:spacing w:after="0" w:line="240" w:lineRule="auto"/>
        <w:jc w:val="both"/>
        <w:rPr>
          <w:rFonts w:ascii="Times New Roman" w:hAnsi="Times New Roman" w:cs="Times New Roman"/>
          <w:sz w:val="24"/>
          <w:szCs w:val="24"/>
        </w:rPr>
      </w:pPr>
      <w:r w:rsidRPr="00766564">
        <w:rPr>
          <w:rFonts w:ascii="Times New Roman" w:hAnsi="Times New Roman" w:cs="Times New Roman"/>
          <w:sz w:val="24"/>
          <w:szCs w:val="24"/>
          <w:lang w:val="es-ES_tradnl"/>
        </w:rPr>
        <w:t xml:space="preserve">Daniel </w:t>
      </w:r>
      <w:proofErr w:type="spellStart"/>
      <w:r w:rsidRPr="00766564">
        <w:rPr>
          <w:rFonts w:ascii="Times New Roman" w:hAnsi="Times New Roman" w:cs="Times New Roman"/>
          <w:sz w:val="24"/>
          <w:szCs w:val="24"/>
          <w:lang w:val="es-ES_tradnl"/>
        </w:rPr>
        <w:t>Cassany</w:t>
      </w:r>
      <w:proofErr w:type="spellEnd"/>
      <w:r w:rsidRPr="00766564">
        <w:rPr>
          <w:rFonts w:ascii="Times New Roman" w:hAnsi="Times New Roman" w:cs="Times New Roman"/>
          <w:sz w:val="24"/>
          <w:szCs w:val="24"/>
          <w:lang w:val="es-ES_tradnl"/>
        </w:rPr>
        <w:t xml:space="preserve"> (2006) afirma que </w:t>
      </w:r>
      <w:r w:rsidRPr="006A738D">
        <w:rPr>
          <w:rFonts w:ascii="Times New Roman" w:hAnsi="Times New Roman" w:cs="Times New Roman"/>
          <w:i/>
          <w:sz w:val="24"/>
          <w:szCs w:val="24"/>
        </w:rPr>
        <w:t>“t</w:t>
      </w:r>
      <w:r w:rsidR="00D21DAC" w:rsidRPr="006A738D">
        <w:rPr>
          <w:rFonts w:ascii="Times New Roman" w:hAnsi="Times New Roman" w:cs="Times New Roman"/>
          <w:i/>
          <w:sz w:val="24"/>
          <w:szCs w:val="24"/>
        </w:rPr>
        <w:t xml:space="preserve">odavía hoy muchas personas creen que leer consiste en </w:t>
      </w:r>
      <w:proofErr w:type="spellStart"/>
      <w:r w:rsidR="00D21DAC" w:rsidRPr="006A738D">
        <w:rPr>
          <w:rFonts w:ascii="Times New Roman" w:hAnsi="Times New Roman" w:cs="Times New Roman"/>
          <w:i/>
          <w:sz w:val="24"/>
          <w:szCs w:val="24"/>
        </w:rPr>
        <w:t>oralizar</w:t>
      </w:r>
      <w:proofErr w:type="spellEnd"/>
      <w:r w:rsidR="00D21DAC" w:rsidRPr="006A738D">
        <w:rPr>
          <w:rFonts w:ascii="Times New Roman" w:hAnsi="Times New Roman" w:cs="Times New Roman"/>
          <w:i/>
          <w:sz w:val="24"/>
          <w:szCs w:val="24"/>
        </w:rPr>
        <w:t xml:space="preserve"> la grafía, en devolver la voz a la letra callada. Se trata de una concepción medieval, que ya hace mucho que la ciencia desechó. Es una visión mecánica, que pone el acento en la capacidad de descodificar la prosa de modo literal. Sin duda deja en un segundo plano a la comprensión —que es lo importante. Más moderna y científica es la visión de que leer es comprender. Para comprender es necesario desarrollar varias destrezas mentales o procesos cognitivos: anticipar lo que dirá un escrito, aportar nuestros conocimientos prev</w:t>
      </w:r>
      <w:r w:rsidR="00807099">
        <w:rPr>
          <w:rFonts w:ascii="Times New Roman" w:hAnsi="Times New Roman" w:cs="Times New Roman"/>
          <w:i/>
          <w:sz w:val="24"/>
          <w:szCs w:val="24"/>
        </w:rPr>
        <w:t>ios, hacer hipótesis y verificarl</w:t>
      </w:r>
      <w:r w:rsidR="00D21DAC" w:rsidRPr="006A738D">
        <w:rPr>
          <w:rFonts w:ascii="Times New Roman" w:hAnsi="Times New Roman" w:cs="Times New Roman"/>
          <w:i/>
          <w:sz w:val="24"/>
          <w:szCs w:val="24"/>
        </w:rPr>
        <w:t>as, elaborar inferencias para comprender lo que sólo se sugiere, construir un significado, etc. Llamamos alfabetización funcional a este conjunto de destrezas, a la capacidad de compren</w:t>
      </w:r>
      <w:r w:rsidR="00042152" w:rsidRPr="006A738D">
        <w:rPr>
          <w:rFonts w:ascii="Times New Roman" w:hAnsi="Times New Roman" w:cs="Times New Roman"/>
          <w:i/>
          <w:sz w:val="24"/>
          <w:szCs w:val="24"/>
        </w:rPr>
        <w:t>der el significado de un texto</w:t>
      </w:r>
      <w:r w:rsidR="00042152" w:rsidRPr="00766564">
        <w:rPr>
          <w:rFonts w:ascii="Times New Roman" w:hAnsi="Times New Roman" w:cs="Times New Roman"/>
          <w:sz w:val="24"/>
          <w:szCs w:val="24"/>
        </w:rPr>
        <w:t xml:space="preserve"> </w:t>
      </w:r>
      <w:r w:rsidR="00D21DAC" w:rsidRPr="00766564">
        <w:rPr>
          <w:rFonts w:ascii="Times New Roman" w:hAnsi="Times New Roman" w:cs="Times New Roman"/>
          <w:sz w:val="24"/>
          <w:szCs w:val="24"/>
        </w:rPr>
        <w:t>(</w:t>
      </w:r>
      <w:proofErr w:type="spellStart"/>
      <w:r w:rsidR="00D21DAC" w:rsidRPr="00766564">
        <w:rPr>
          <w:rFonts w:ascii="Times New Roman" w:hAnsi="Times New Roman" w:cs="Times New Roman"/>
          <w:sz w:val="24"/>
          <w:szCs w:val="24"/>
        </w:rPr>
        <w:t>Cassany</w:t>
      </w:r>
      <w:proofErr w:type="spellEnd"/>
      <w:r w:rsidR="00D21DAC" w:rsidRPr="00766564">
        <w:rPr>
          <w:rFonts w:ascii="Times New Roman" w:hAnsi="Times New Roman" w:cs="Times New Roman"/>
          <w:sz w:val="24"/>
          <w:szCs w:val="24"/>
        </w:rPr>
        <w:t>, 2006</w:t>
      </w:r>
      <w:r w:rsidR="00807099">
        <w:rPr>
          <w:rFonts w:ascii="Times New Roman" w:hAnsi="Times New Roman" w:cs="Times New Roman"/>
          <w:sz w:val="24"/>
          <w:szCs w:val="24"/>
        </w:rPr>
        <w:t>: 21</w:t>
      </w:r>
      <w:r w:rsidR="00D21DAC" w:rsidRPr="00766564">
        <w:rPr>
          <w:rFonts w:ascii="Times New Roman" w:hAnsi="Times New Roman" w:cs="Times New Roman"/>
          <w:sz w:val="24"/>
          <w:szCs w:val="24"/>
        </w:rPr>
        <w:t>).</w:t>
      </w:r>
    </w:p>
    <w:p w:rsidR="00A85717" w:rsidRPr="00766564" w:rsidRDefault="002C69DB" w:rsidP="00E066A9">
      <w:pPr>
        <w:autoSpaceDE w:val="0"/>
        <w:autoSpaceDN w:val="0"/>
        <w:adjustRightInd w:val="0"/>
        <w:spacing w:after="0" w:line="240" w:lineRule="auto"/>
        <w:jc w:val="both"/>
        <w:rPr>
          <w:rFonts w:ascii="Times New Roman" w:eastAsia="Times New Roman" w:hAnsi="Times New Roman" w:cs="Times New Roman"/>
          <w:sz w:val="24"/>
          <w:szCs w:val="24"/>
          <w:lang w:val="es-ES" w:eastAsia="es-ES"/>
        </w:rPr>
      </w:pPr>
      <w:r w:rsidRPr="00766564">
        <w:rPr>
          <w:rFonts w:ascii="Times New Roman" w:hAnsi="Times New Roman" w:cs="Times New Roman"/>
          <w:sz w:val="24"/>
          <w:szCs w:val="24"/>
        </w:rPr>
        <w:t xml:space="preserve">Se parte de la premisa que nuestros estudiantes llegan a la universidad con un </w:t>
      </w:r>
      <w:r w:rsidR="00A85717" w:rsidRPr="00766564">
        <w:rPr>
          <w:rFonts w:ascii="Times New Roman" w:eastAsia="Times New Roman" w:hAnsi="Times New Roman" w:cs="Times New Roman"/>
          <w:sz w:val="24"/>
          <w:szCs w:val="24"/>
          <w:lang w:val="es-ES" w:eastAsia="es-ES"/>
        </w:rPr>
        <w:t>escaso “entrenamiento” en las habilidades y estra</w:t>
      </w:r>
      <w:r w:rsidRPr="00766564">
        <w:rPr>
          <w:rFonts w:ascii="Times New Roman" w:eastAsia="Times New Roman" w:hAnsi="Times New Roman" w:cs="Times New Roman"/>
          <w:sz w:val="24"/>
          <w:szCs w:val="24"/>
          <w:lang w:val="es-ES" w:eastAsia="es-ES"/>
        </w:rPr>
        <w:t>tegias de lectura y escritura</w:t>
      </w:r>
      <w:r w:rsidR="00A85717" w:rsidRPr="00766564">
        <w:rPr>
          <w:rFonts w:ascii="Times New Roman" w:eastAsia="Times New Roman" w:hAnsi="Times New Roman" w:cs="Times New Roman"/>
          <w:sz w:val="24"/>
          <w:szCs w:val="24"/>
          <w:lang w:val="es-ES" w:eastAsia="es-ES"/>
        </w:rPr>
        <w:t>, un entrenamiento, al decir de Alvarado y Cortés (200</w:t>
      </w:r>
      <w:r w:rsidR="0011205A">
        <w:rPr>
          <w:rFonts w:ascii="Times New Roman" w:eastAsia="Times New Roman" w:hAnsi="Times New Roman" w:cs="Times New Roman"/>
          <w:sz w:val="24"/>
          <w:szCs w:val="24"/>
          <w:lang w:val="es-ES" w:eastAsia="es-ES"/>
        </w:rPr>
        <w:t>1</w:t>
      </w:r>
      <w:r w:rsidR="00A85717" w:rsidRPr="00766564">
        <w:rPr>
          <w:rFonts w:ascii="Times New Roman" w:eastAsia="Times New Roman" w:hAnsi="Times New Roman" w:cs="Times New Roman"/>
          <w:sz w:val="24"/>
          <w:szCs w:val="24"/>
          <w:lang w:val="es-ES" w:eastAsia="es-ES"/>
        </w:rPr>
        <w:t>), sistemático y gradualmente especializado que debería comenzar en la secundaria y continuar profundizándose en el nivel superior, que es la etapa en la que los jóvenes están en óptimas condiciones, desde el punto de vista de su desarrollo intelectual y de su motivación, para encarar la lectura y escritura de textos complejos. Desde la percepción que se recoge en el diálog</w:t>
      </w:r>
      <w:r w:rsidR="00DE2A52">
        <w:rPr>
          <w:rFonts w:ascii="Times New Roman" w:eastAsia="Times New Roman" w:hAnsi="Times New Roman" w:cs="Times New Roman"/>
          <w:sz w:val="24"/>
          <w:szCs w:val="24"/>
          <w:lang w:val="es-ES" w:eastAsia="es-ES"/>
        </w:rPr>
        <w:t xml:space="preserve">o y trabajo cotidiano con </w:t>
      </w:r>
      <w:proofErr w:type="spellStart"/>
      <w:r w:rsidR="00DE2A52">
        <w:rPr>
          <w:rFonts w:ascii="Times New Roman" w:eastAsia="Times New Roman" w:hAnsi="Times New Roman" w:cs="Times New Roman"/>
          <w:sz w:val="24"/>
          <w:szCs w:val="24"/>
          <w:lang w:val="es-ES" w:eastAsia="es-ES"/>
        </w:rPr>
        <w:t>lx</w:t>
      </w:r>
      <w:r w:rsidR="00A85717" w:rsidRPr="00766564">
        <w:rPr>
          <w:rFonts w:ascii="Times New Roman" w:eastAsia="Times New Roman" w:hAnsi="Times New Roman" w:cs="Times New Roman"/>
          <w:sz w:val="24"/>
          <w:szCs w:val="24"/>
          <w:lang w:val="es-ES" w:eastAsia="es-ES"/>
        </w:rPr>
        <w:t>s</w:t>
      </w:r>
      <w:proofErr w:type="spellEnd"/>
      <w:r w:rsidR="00A85717" w:rsidRPr="00766564">
        <w:rPr>
          <w:rFonts w:ascii="Times New Roman" w:eastAsia="Times New Roman" w:hAnsi="Times New Roman" w:cs="Times New Roman"/>
          <w:sz w:val="24"/>
          <w:szCs w:val="24"/>
          <w:lang w:val="es-ES" w:eastAsia="es-ES"/>
        </w:rPr>
        <w:t xml:space="preserve"> estudiantes, este tipo de entrenamiento no tiene lugar -o lo tiene muy insuficientemente- en la educación secundaria. </w:t>
      </w:r>
      <w:r w:rsidR="00807099">
        <w:rPr>
          <w:rFonts w:ascii="Times New Roman" w:eastAsia="Times New Roman" w:hAnsi="Times New Roman" w:cs="Times New Roman"/>
          <w:sz w:val="24"/>
          <w:szCs w:val="24"/>
          <w:lang w:val="es-ES" w:eastAsia="es-ES"/>
        </w:rPr>
        <w:t>Pero e</w:t>
      </w:r>
      <w:r w:rsidR="006B60ED" w:rsidRPr="00766564">
        <w:rPr>
          <w:rFonts w:ascii="Times New Roman" w:eastAsia="Times New Roman" w:hAnsi="Times New Roman" w:cs="Times New Roman"/>
          <w:sz w:val="24"/>
          <w:szCs w:val="24"/>
          <w:lang w:val="es-ES" w:eastAsia="es-ES"/>
        </w:rPr>
        <w:t xml:space="preserve">ste es uno de los tópicos más cuestionados actualmente por algunos autores (cfr. </w:t>
      </w:r>
      <w:proofErr w:type="spellStart"/>
      <w:r w:rsidR="006B60ED" w:rsidRPr="00766564">
        <w:rPr>
          <w:rFonts w:ascii="Times New Roman" w:eastAsia="Times New Roman" w:hAnsi="Times New Roman" w:cs="Times New Roman"/>
          <w:sz w:val="24"/>
          <w:szCs w:val="24"/>
          <w:lang w:val="es-ES" w:eastAsia="es-ES"/>
        </w:rPr>
        <w:t>Cassany</w:t>
      </w:r>
      <w:proofErr w:type="spellEnd"/>
      <w:r w:rsidR="006B60ED" w:rsidRPr="00766564">
        <w:rPr>
          <w:rFonts w:ascii="Times New Roman" w:eastAsia="Times New Roman" w:hAnsi="Times New Roman" w:cs="Times New Roman"/>
          <w:sz w:val="24"/>
          <w:szCs w:val="24"/>
          <w:lang w:val="es-ES" w:eastAsia="es-ES"/>
        </w:rPr>
        <w:t xml:space="preserve"> y Morales, 2008) puesto que </w:t>
      </w:r>
      <w:r w:rsidR="00807099">
        <w:rPr>
          <w:rFonts w:ascii="Times New Roman" w:eastAsia="Times New Roman" w:hAnsi="Times New Roman" w:cs="Times New Roman"/>
          <w:sz w:val="24"/>
          <w:szCs w:val="24"/>
          <w:lang w:val="es-ES" w:eastAsia="es-ES"/>
        </w:rPr>
        <w:t xml:space="preserve">tendemos a inferir </w:t>
      </w:r>
      <w:r w:rsidR="002852B4" w:rsidRPr="00766564">
        <w:rPr>
          <w:rFonts w:ascii="Times New Roman" w:eastAsia="Times New Roman" w:hAnsi="Times New Roman" w:cs="Times New Roman"/>
          <w:sz w:val="24"/>
          <w:szCs w:val="24"/>
          <w:lang w:val="es-ES" w:eastAsia="es-ES"/>
        </w:rPr>
        <w:t xml:space="preserve">que nuestros estudiantes universitarios “ya saben” leer y escribir, considerando, según los autores, que los mismos aprenden a leer y escribir en la educación obligatoria: en primaria se aprenden los rudimentos o las bases y en secundaria se consolidan, y se asume que quienes llegan a la universidad son aquellos estudiantes mejor preparados, con </w:t>
      </w:r>
      <w:r w:rsidR="00807099">
        <w:rPr>
          <w:rFonts w:ascii="Times New Roman" w:eastAsia="Times New Roman" w:hAnsi="Times New Roman" w:cs="Times New Roman"/>
          <w:sz w:val="24"/>
          <w:szCs w:val="24"/>
          <w:lang w:val="es-ES" w:eastAsia="es-ES"/>
        </w:rPr>
        <w:t xml:space="preserve">un </w:t>
      </w:r>
      <w:r w:rsidR="002852B4" w:rsidRPr="00766564">
        <w:rPr>
          <w:rFonts w:ascii="Times New Roman" w:eastAsia="Times New Roman" w:hAnsi="Times New Roman" w:cs="Times New Roman"/>
          <w:sz w:val="24"/>
          <w:szCs w:val="24"/>
          <w:lang w:val="es-ES" w:eastAsia="es-ES"/>
        </w:rPr>
        <w:t>manejo de la lectura y escritura aceptable.</w:t>
      </w:r>
      <w:r w:rsidR="00DE2A52">
        <w:rPr>
          <w:rFonts w:ascii="Times New Roman" w:eastAsia="Times New Roman" w:hAnsi="Times New Roman" w:cs="Times New Roman"/>
          <w:sz w:val="24"/>
          <w:szCs w:val="24"/>
          <w:lang w:val="es-ES" w:eastAsia="es-ES"/>
        </w:rPr>
        <w:t xml:space="preserve"> Una premisa que hace tiempo ha sida ya refutada.</w:t>
      </w:r>
    </w:p>
    <w:p w:rsidR="00A85717"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 xml:space="preserve">De lo que se trata es de proponer recursos y estrategias tendientes </w:t>
      </w:r>
      <w:r w:rsidR="002C69DB" w:rsidRPr="00766564">
        <w:rPr>
          <w:rFonts w:ascii="Times New Roman" w:eastAsia="Times New Roman" w:hAnsi="Times New Roman" w:cs="Times New Roman"/>
          <w:sz w:val="24"/>
          <w:szCs w:val="24"/>
          <w:lang w:val="es-ES" w:eastAsia="es-ES"/>
        </w:rPr>
        <w:t xml:space="preserve">a posibilitar el acceso a </w:t>
      </w:r>
      <w:proofErr w:type="spellStart"/>
      <w:r w:rsidR="00DE2A52">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ingresantes a los saberes propios del campo disciplinar generando una </w:t>
      </w:r>
      <w:r w:rsidRPr="00766564">
        <w:rPr>
          <w:rFonts w:ascii="Times New Roman" w:eastAsia="Times New Roman" w:hAnsi="Times New Roman" w:cs="Times New Roman"/>
          <w:i/>
          <w:sz w:val="24"/>
          <w:szCs w:val="24"/>
          <w:lang w:val="es-ES" w:eastAsia="es-ES"/>
        </w:rPr>
        <w:t>alfabetización académica</w:t>
      </w:r>
      <w:r w:rsidRPr="00766564">
        <w:rPr>
          <w:rFonts w:ascii="Times New Roman" w:eastAsia="Times New Roman" w:hAnsi="Times New Roman" w:cs="Times New Roman"/>
          <w:sz w:val="24"/>
          <w:szCs w:val="24"/>
          <w:lang w:val="es-ES" w:eastAsia="es-ES"/>
        </w:rPr>
        <w:t>, entendida como el conjunto de nociones y estrategias necesarias para participar en la lectura discursiva de las disciplinas así como en las actividades de producción y análisis de textos requeridas para aprender en la universidad (</w:t>
      </w:r>
      <w:proofErr w:type="spellStart"/>
      <w:r w:rsidRPr="00766564">
        <w:rPr>
          <w:rFonts w:ascii="Times New Roman" w:eastAsia="Times New Roman" w:hAnsi="Times New Roman" w:cs="Times New Roman"/>
          <w:sz w:val="24"/>
          <w:szCs w:val="24"/>
          <w:lang w:val="es-ES" w:eastAsia="es-ES"/>
        </w:rPr>
        <w:t>Carlino</w:t>
      </w:r>
      <w:proofErr w:type="spellEnd"/>
      <w:r w:rsidRPr="00766564">
        <w:rPr>
          <w:rFonts w:ascii="Times New Roman" w:eastAsia="Times New Roman" w:hAnsi="Times New Roman" w:cs="Times New Roman"/>
          <w:sz w:val="24"/>
          <w:szCs w:val="24"/>
          <w:lang w:val="es-ES" w:eastAsia="es-ES"/>
        </w:rPr>
        <w:t xml:space="preserve">, 2006: 13). El concepto pone de relieve que cada disciplina tiene sus propios </w:t>
      </w:r>
      <w:r w:rsidRPr="00766564">
        <w:rPr>
          <w:rFonts w:ascii="Times New Roman" w:eastAsia="Times New Roman" w:hAnsi="Times New Roman" w:cs="Times New Roman"/>
          <w:i/>
          <w:sz w:val="24"/>
          <w:szCs w:val="24"/>
          <w:lang w:val="es-ES" w:eastAsia="es-ES"/>
        </w:rPr>
        <w:t>modos de leer y escribir</w:t>
      </w:r>
      <w:r w:rsidRPr="00766564">
        <w:rPr>
          <w:rFonts w:ascii="Times New Roman" w:eastAsia="Times New Roman" w:hAnsi="Times New Roman" w:cs="Times New Roman"/>
          <w:sz w:val="24"/>
          <w:szCs w:val="24"/>
          <w:lang w:val="es-ES" w:eastAsia="es-ES"/>
        </w:rPr>
        <w:t xml:space="preserve">, partiendo de la premisa de que </w:t>
      </w:r>
      <w:r w:rsidRPr="00766564">
        <w:rPr>
          <w:rFonts w:ascii="Times New Roman" w:eastAsia="Times New Roman" w:hAnsi="Times New Roman" w:cs="Times New Roman"/>
          <w:i/>
          <w:sz w:val="24"/>
          <w:szCs w:val="24"/>
          <w:lang w:val="es-ES" w:eastAsia="es-ES"/>
        </w:rPr>
        <w:t xml:space="preserve">leer es comprender </w:t>
      </w:r>
      <w:r w:rsidRPr="00766564">
        <w:rPr>
          <w:rFonts w:ascii="Times New Roman" w:eastAsia="Times New Roman" w:hAnsi="Times New Roman" w:cs="Times New Roman"/>
          <w:sz w:val="24"/>
          <w:szCs w:val="24"/>
          <w:lang w:val="es-ES" w:eastAsia="es-ES"/>
        </w:rPr>
        <w:t>y que para ello es necesario desarrollar una serie de estrategias mentales o procesos cognitivos tales como anticipar lo que dirá un escrito, aportar nuestros conocimientos previos, hacer hipótesis y verificarlas, elaborar inferencias para comprender lo que sólo se sugiere, construir un significado, etc. (</w:t>
      </w:r>
      <w:proofErr w:type="spellStart"/>
      <w:r w:rsidRPr="00766564">
        <w:rPr>
          <w:rFonts w:ascii="Times New Roman" w:eastAsia="Times New Roman" w:hAnsi="Times New Roman" w:cs="Times New Roman"/>
          <w:sz w:val="24"/>
          <w:szCs w:val="24"/>
          <w:lang w:val="es-ES" w:eastAsia="es-ES"/>
        </w:rPr>
        <w:t>Cassany</w:t>
      </w:r>
      <w:proofErr w:type="spellEnd"/>
      <w:r w:rsidRPr="00766564">
        <w:rPr>
          <w:rFonts w:ascii="Times New Roman" w:eastAsia="Times New Roman" w:hAnsi="Times New Roman" w:cs="Times New Roman"/>
          <w:sz w:val="24"/>
          <w:szCs w:val="24"/>
          <w:lang w:val="es-ES" w:eastAsia="es-ES"/>
        </w:rPr>
        <w:t>, 2006: 21).</w:t>
      </w:r>
    </w:p>
    <w:p w:rsidR="00A85717" w:rsidRPr="00766564" w:rsidRDefault="00A85717" w:rsidP="00E066A9">
      <w:pPr>
        <w:spacing w:after="0" w:line="240" w:lineRule="auto"/>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 xml:space="preserve">Pero la realidad es compleja y no todos leemos del mismo modo y no todos podemos aprender a leer del mismo modo. Es por ello que alfabetizar académicamente implica que cada cátedra facilite a sus estudiantes los instrumentos, las herramientas necesarias para </w:t>
      </w:r>
      <w:r w:rsidRPr="00766564">
        <w:rPr>
          <w:rFonts w:ascii="Times New Roman" w:eastAsia="Times New Roman" w:hAnsi="Times New Roman" w:cs="Times New Roman"/>
          <w:sz w:val="24"/>
          <w:szCs w:val="24"/>
          <w:lang w:val="es-ES" w:eastAsia="es-ES"/>
        </w:rPr>
        <w:lastRenderedPageBreak/>
        <w:t>poder avanzar en la dirección antes señalada. La intervención docente consistirá en ayudarlos a adquirir conceptos y categorías de análisis específicas que no poseen (</w:t>
      </w:r>
      <w:proofErr w:type="spellStart"/>
      <w:r w:rsidRPr="00766564">
        <w:rPr>
          <w:rFonts w:ascii="Times New Roman" w:eastAsia="Times New Roman" w:hAnsi="Times New Roman" w:cs="Times New Roman"/>
          <w:sz w:val="24"/>
          <w:szCs w:val="24"/>
          <w:lang w:val="es-ES" w:eastAsia="es-ES"/>
        </w:rPr>
        <w:t>Carlino</w:t>
      </w:r>
      <w:proofErr w:type="spellEnd"/>
      <w:r w:rsidRPr="00766564">
        <w:rPr>
          <w:rFonts w:ascii="Times New Roman" w:eastAsia="Times New Roman" w:hAnsi="Times New Roman" w:cs="Times New Roman"/>
          <w:sz w:val="24"/>
          <w:szCs w:val="24"/>
          <w:lang w:val="es-ES" w:eastAsia="es-ES"/>
        </w:rPr>
        <w:t>, 2006), de modo de garantizar la continuidad y el éxito en los estudios superiores.</w:t>
      </w:r>
    </w:p>
    <w:p w:rsidR="00A85717" w:rsidRDefault="00A85717" w:rsidP="00E066A9">
      <w:pPr>
        <w:spacing w:after="0" w:line="240" w:lineRule="auto"/>
        <w:jc w:val="both"/>
        <w:rPr>
          <w:rFonts w:ascii="Times New Roman" w:hAnsi="Times New Roman" w:cs="Times New Roman"/>
          <w:sz w:val="24"/>
          <w:szCs w:val="24"/>
          <w:lang w:val="es-ES"/>
        </w:rPr>
      </w:pPr>
    </w:p>
    <w:p w:rsidR="00DE2A52" w:rsidRPr="00766564" w:rsidRDefault="00DE2A52" w:rsidP="00E066A9">
      <w:pPr>
        <w:spacing w:after="0" w:line="240" w:lineRule="auto"/>
        <w:jc w:val="both"/>
        <w:rPr>
          <w:rFonts w:ascii="Times New Roman" w:hAnsi="Times New Roman" w:cs="Times New Roman"/>
          <w:sz w:val="24"/>
          <w:szCs w:val="24"/>
          <w:lang w:val="es-ES"/>
        </w:rPr>
      </w:pPr>
    </w:p>
    <w:p w:rsidR="002207E6" w:rsidRDefault="00D8451C" w:rsidP="00E066A9">
      <w:pPr>
        <w:tabs>
          <w:tab w:val="left" w:pos="993"/>
        </w:tabs>
        <w:spacing w:after="0" w:line="240" w:lineRule="auto"/>
        <w:contextualSpacing/>
        <w:jc w:val="both"/>
        <w:rPr>
          <w:rFonts w:ascii="Times New Roman" w:eastAsia="Times New Roman" w:hAnsi="Times New Roman" w:cs="Times New Roman"/>
          <w:sz w:val="24"/>
          <w:szCs w:val="24"/>
          <w:u w:val="single"/>
          <w:lang w:val="es-ES_tradnl" w:eastAsia="es-ES"/>
        </w:rPr>
      </w:pPr>
      <w:r w:rsidRPr="00D8451C">
        <w:rPr>
          <w:rFonts w:ascii="Times New Roman" w:eastAsia="Times New Roman" w:hAnsi="Times New Roman" w:cs="Times New Roman"/>
          <w:bCs/>
          <w:sz w:val="24"/>
          <w:szCs w:val="24"/>
          <w:u w:val="single"/>
          <w:lang w:val="es-ES_tradnl" w:eastAsia="es-ES"/>
        </w:rPr>
        <w:t xml:space="preserve">Líneas de </w:t>
      </w:r>
      <w:r w:rsidR="002207E6" w:rsidRPr="00D8451C">
        <w:rPr>
          <w:rFonts w:ascii="Times New Roman" w:eastAsia="Times New Roman" w:hAnsi="Times New Roman" w:cs="Times New Roman"/>
          <w:sz w:val="24"/>
          <w:szCs w:val="24"/>
          <w:u w:val="single"/>
          <w:lang w:val="es-ES_tradnl" w:eastAsia="es-ES"/>
        </w:rPr>
        <w:t>a</w:t>
      </w:r>
      <w:r w:rsidRPr="00D8451C">
        <w:rPr>
          <w:rFonts w:ascii="Times New Roman" w:eastAsia="Times New Roman" w:hAnsi="Times New Roman" w:cs="Times New Roman"/>
          <w:sz w:val="24"/>
          <w:szCs w:val="24"/>
          <w:u w:val="single"/>
          <w:lang w:val="es-ES_tradnl" w:eastAsia="es-ES"/>
        </w:rPr>
        <w:t xml:space="preserve">cción en </w:t>
      </w:r>
      <w:r>
        <w:rPr>
          <w:rFonts w:ascii="Times New Roman" w:eastAsia="Times New Roman" w:hAnsi="Times New Roman" w:cs="Times New Roman"/>
          <w:sz w:val="24"/>
          <w:szCs w:val="24"/>
          <w:u w:val="single"/>
          <w:lang w:val="es-ES_tradnl" w:eastAsia="es-ES"/>
        </w:rPr>
        <w:t>desarroll</w:t>
      </w:r>
      <w:r w:rsidRPr="00D8451C">
        <w:rPr>
          <w:rFonts w:ascii="Times New Roman" w:eastAsia="Times New Roman" w:hAnsi="Times New Roman" w:cs="Times New Roman"/>
          <w:sz w:val="24"/>
          <w:szCs w:val="24"/>
          <w:u w:val="single"/>
          <w:lang w:val="es-ES_tradnl" w:eastAsia="es-ES"/>
        </w:rPr>
        <w:t>o</w:t>
      </w:r>
      <w:r w:rsidR="002207E6" w:rsidRPr="00D8451C">
        <w:rPr>
          <w:rFonts w:ascii="Times New Roman" w:eastAsia="Times New Roman" w:hAnsi="Times New Roman" w:cs="Times New Roman"/>
          <w:sz w:val="24"/>
          <w:szCs w:val="24"/>
          <w:u w:val="single"/>
          <w:lang w:val="es-ES_tradnl" w:eastAsia="es-ES"/>
        </w:rPr>
        <w:t xml:space="preserve">: </w:t>
      </w:r>
    </w:p>
    <w:p w:rsidR="00DE2A52" w:rsidRPr="00DE2A52" w:rsidRDefault="00DE2A52" w:rsidP="00E066A9">
      <w:pPr>
        <w:tabs>
          <w:tab w:val="left" w:pos="993"/>
        </w:tabs>
        <w:spacing w:after="0" w:line="240" w:lineRule="auto"/>
        <w:contextualSpacing/>
        <w:jc w:val="both"/>
        <w:rPr>
          <w:rFonts w:ascii="Times New Roman" w:eastAsia="Times New Roman" w:hAnsi="Times New Roman" w:cs="Times New Roman"/>
          <w:sz w:val="24"/>
          <w:szCs w:val="24"/>
          <w:lang w:val="es-ES_tradnl" w:eastAsia="es-ES"/>
        </w:rPr>
      </w:pPr>
      <w:r>
        <w:rPr>
          <w:rFonts w:ascii="Times New Roman" w:eastAsia="Times New Roman" w:hAnsi="Times New Roman" w:cs="Times New Roman"/>
          <w:sz w:val="24"/>
          <w:szCs w:val="24"/>
          <w:lang w:val="es-ES_tradnl" w:eastAsia="es-ES"/>
        </w:rPr>
        <w:t xml:space="preserve">En esta dirección, y </w:t>
      </w:r>
      <w:r w:rsidR="00A46C46">
        <w:rPr>
          <w:rFonts w:ascii="Times New Roman" w:eastAsia="Times New Roman" w:hAnsi="Times New Roman" w:cs="Times New Roman"/>
          <w:sz w:val="24"/>
          <w:szCs w:val="24"/>
          <w:lang w:val="es-ES_tradnl" w:eastAsia="es-ES"/>
        </w:rPr>
        <w:t xml:space="preserve">en función del encuadre </w:t>
      </w:r>
      <w:r>
        <w:rPr>
          <w:rFonts w:ascii="Times New Roman" w:eastAsia="Times New Roman" w:hAnsi="Times New Roman" w:cs="Times New Roman"/>
          <w:sz w:val="24"/>
          <w:szCs w:val="24"/>
          <w:lang w:val="es-ES_tradnl" w:eastAsia="es-ES"/>
        </w:rPr>
        <w:t>reseñado anteriormente, plantemos algunas acciones concretas de trabajo en nuestra asignatura para la consecución de los objetivos propuestos</w:t>
      </w:r>
      <w:r w:rsidR="00A46C46">
        <w:rPr>
          <w:rFonts w:ascii="Times New Roman" w:eastAsia="Times New Roman" w:hAnsi="Times New Roman" w:cs="Times New Roman"/>
          <w:sz w:val="24"/>
          <w:szCs w:val="24"/>
          <w:lang w:val="es-ES_tradnl" w:eastAsia="es-ES"/>
        </w:rPr>
        <w:t xml:space="preserve"> y que entendemos implican una “nueva cultura de aprendizaje” para la lectura de textos académicos</w:t>
      </w:r>
      <w:r>
        <w:rPr>
          <w:rFonts w:ascii="Times New Roman" w:eastAsia="Times New Roman" w:hAnsi="Times New Roman" w:cs="Times New Roman"/>
          <w:sz w:val="24"/>
          <w:szCs w:val="24"/>
          <w:lang w:val="es-ES_tradnl" w:eastAsia="es-ES"/>
        </w:rPr>
        <w:t xml:space="preserve">: </w:t>
      </w:r>
    </w:p>
    <w:p w:rsidR="002207E6" w:rsidRPr="00766564" w:rsidRDefault="002207E6" w:rsidP="00E066A9">
      <w:pPr>
        <w:tabs>
          <w:tab w:val="left" w:pos="993"/>
        </w:tabs>
        <w:spacing w:after="0" w:line="240" w:lineRule="auto"/>
        <w:ind w:left="1069"/>
        <w:contextualSpacing/>
        <w:jc w:val="both"/>
        <w:rPr>
          <w:rFonts w:ascii="Times New Roman" w:eastAsia="Times New Roman" w:hAnsi="Times New Roman" w:cs="Times New Roman"/>
          <w:sz w:val="24"/>
          <w:szCs w:val="24"/>
          <w:lang w:val="es-ES_tradnl" w:eastAsia="es-ES"/>
        </w:rPr>
      </w:pPr>
      <w:r w:rsidRPr="00766564">
        <w:rPr>
          <w:rFonts w:ascii="Times New Roman" w:eastAsia="Times New Roman" w:hAnsi="Times New Roman" w:cs="Times New Roman"/>
          <w:sz w:val="24"/>
          <w:szCs w:val="24"/>
          <w:lang w:val="es-ES_tradnl" w:eastAsia="es-ES"/>
        </w:rPr>
        <w:t>c.1) En relación con la Asignatura</w:t>
      </w:r>
    </w:p>
    <w:p w:rsidR="002207E6" w:rsidRPr="00766564"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 xml:space="preserve">Planificación de la asignatura Historia de la Educación Infantil, poniendo especial énfasis en un trabajo articulado en cuanto a selección de contenidos, bibliografía, estrategias didácticas y fechas de exámenes parciales y de entrega de trabajos prácticos, con las asignaturas del 1º año de la carrera y con las que integran el Campo de la Formación Pedagógica General. </w:t>
      </w:r>
    </w:p>
    <w:p w:rsidR="002207E6" w:rsidRPr="00766564"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Elaboración de guías de lectura y guías de trabajo, que posibiliten una mayor comprensión de los contenidos abordados en la materia, poniendo especial énfasis en los procesos de lectura y escritura, entendidas como una actividad interactiva e imprescindible para el aprendizaje de los contenidos. Para ello se definirán las categorías de análisis a abordar en cada text</w:t>
      </w:r>
      <w:r w:rsidR="00305134">
        <w:rPr>
          <w:rFonts w:ascii="Times New Roman" w:eastAsia="Times New Roman" w:hAnsi="Times New Roman" w:cs="Times New Roman"/>
          <w:sz w:val="24"/>
          <w:szCs w:val="24"/>
          <w:lang w:val="es-ES" w:eastAsia="es-ES"/>
        </w:rPr>
        <w:t xml:space="preserve">o y se orientará a </w:t>
      </w:r>
      <w:proofErr w:type="spellStart"/>
      <w:r w:rsidR="00305134">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en la definición de los propósitos de lectura</w:t>
      </w:r>
      <w:r w:rsidRPr="00766564">
        <w:rPr>
          <w:rFonts w:ascii="Times New Roman" w:hAnsi="Times New Roman" w:cs="Times New Roman"/>
          <w:sz w:val="24"/>
          <w:szCs w:val="24"/>
          <w:vertAlign w:val="superscript"/>
          <w:lang w:val="es-ES" w:eastAsia="es-ES"/>
        </w:rPr>
        <w:footnoteReference w:id="4"/>
      </w:r>
      <w:r w:rsidRPr="00766564">
        <w:rPr>
          <w:rFonts w:ascii="Times New Roman" w:eastAsia="Times New Roman" w:hAnsi="Times New Roman" w:cs="Times New Roman"/>
          <w:sz w:val="24"/>
          <w:szCs w:val="24"/>
          <w:lang w:val="es-ES" w:eastAsia="es-ES"/>
        </w:rPr>
        <w:t>, enmarcando el contexto en el que fueron escritas las fuentes primarias, estructura y tipo de texto</w:t>
      </w:r>
      <w:r w:rsidR="00305134">
        <w:rPr>
          <w:rFonts w:ascii="Times New Roman" w:eastAsia="Times New Roman" w:hAnsi="Times New Roman" w:cs="Times New Roman"/>
          <w:sz w:val="24"/>
          <w:szCs w:val="24"/>
          <w:lang w:val="es-ES" w:eastAsia="es-ES"/>
        </w:rPr>
        <w:t>, por ejemplo</w:t>
      </w:r>
      <w:r w:rsidRPr="00766564">
        <w:rPr>
          <w:rFonts w:ascii="Times New Roman" w:eastAsia="Times New Roman" w:hAnsi="Times New Roman" w:cs="Times New Roman"/>
          <w:sz w:val="24"/>
          <w:szCs w:val="24"/>
          <w:lang w:val="es-ES" w:eastAsia="es-ES"/>
        </w:rPr>
        <w:t>.</w:t>
      </w:r>
      <w:r w:rsidR="002C69DB" w:rsidRPr="00766564">
        <w:rPr>
          <w:rFonts w:ascii="Times New Roman" w:eastAsia="Times New Roman" w:hAnsi="Times New Roman" w:cs="Times New Roman"/>
          <w:sz w:val="24"/>
          <w:szCs w:val="24"/>
          <w:lang w:val="es-ES" w:eastAsia="es-ES"/>
        </w:rPr>
        <w:t xml:space="preserve"> Creemos que s</w:t>
      </w:r>
      <w:r w:rsidR="00305134">
        <w:rPr>
          <w:rFonts w:ascii="Times New Roman" w:eastAsia="Times New Roman" w:hAnsi="Times New Roman" w:cs="Times New Roman"/>
          <w:sz w:val="24"/>
          <w:szCs w:val="24"/>
          <w:lang w:val="es-ES" w:eastAsia="es-ES"/>
        </w:rPr>
        <w:t xml:space="preserve">i lo que se pretende es </w:t>
      </w:r>
      <w:proofErr w:type="spellStart"/>
      <w:r w:rsidR="00305134">
        <w:rPr>
          <w:rFonts w:ascii="Times New Roman" w:eastAsia="Times New Roman" w:hAnsi="Times New Roman" w:cs="Times New Roman"/>
          <w:sz w:val="24"/>
          <w:szCs w:val="24"/>
          <w:lang w:val="es-ES" w:eastAsia="es-ES"/>
        </w:rPr>
        <w:t>ayudarlx</w:t>
      </w:r>
      <w:r w:rsidR="002C69DB" w:rsidRPr="00766564">
        <w:rPr>
          <w:rFonts w:ascii="Times New Roman" w:eastAsia="Times New Roman" w:hAnsi="Times New Roman" w:cs="Times New Roman"/>
          <w:sz w:val="24"/>
          <w:szCs w:val="24"/>
          <w:lang w:val="es-ES" w:eastAsia="es-ES"/>
        </w:rPr>
        <w:t>s</w:t>
      </w:r>
      <w:proofErr w:type="spellEnd"/>
      <w:r w:rsidR="002C69DB" w:rsidRPr="00766564">
        <w:rPr>
          <w:rFonts w:ascii="Times New Roman" w:eastAsia="Times New Roman" w:hAnsi="Times New Roman" w:cs="Times New Roman"/>
          <w:sz w:val="24"/>
          <w:szCs w:val="24"/>
          <w:lang w:val="es-ES" w:eastAsia="es-ES"/>
        </w:rPr>
        <w:t xml:space="preserve"> a aprender a partir de lo que leen</w:t>
      </w:r>
      <w:r w:rsidR="00481F34" w:rsidRPr="00766564">
        <w:rPr>
          <w:rFonts w:ascii="Times New Roman" w:eastAsia="Times New Roman" w:hAnsi="Times New Roman" w:cs="Times New Roman"/>
          <w:sz w:val="24"/>
          <w:szCs w:val="24"/>
          <w:lang w:val="es-ES" w:eastAsia="es-ES"/>
        </w:rPr>
        <w:t xml:space="preserve"> debemos, por una parte, seleccionar los textos teniendo en cuenta los conocimientos</w:t>
      </w:r>
      <w:r w:rsidR="00305134">
        <w:rPr>
          <w:rFonts w:ascii="Times New Roman" w:eastAsia="Times New Roman" w:hAnsi="Times New Roman" w:cs="Times New Roman"/>
          <w:sz w:val="24"/>
          <w:szCs w:val="24"/>
          <w:lang w:val="es-ES" w:eastAsia="es-ES"/>
        </w:rPr>
        <w:t xml:space="preserve"> previos de que disponen </w:t>
      </w:r>
      <w:proofErr w:type="spellStart"/>
      <w:r w:rsidR="00305134">
        <w:rPr>
          <w:rFonts w:ascii="Times New Roman" w:eastAsia="Times New Roman" w:hAnsi="Times New Roman" w:cs="Times New Roman"/>
          <w:sz w:val="24"/>
          <w:szCs w:val="24"/>
          <w:lang w:val="es-ES" w:eastAsia="es-ES"/>
        </w:rPr>
        <w:t>nuestrx</w:t>
      </w:r>
      <w:r w:rsidR="00481F34" w:rsidRPr="00766564">
        <w:rPr>
          <w:rFonts w:ascii="Times New Roman" w:eastAsia="Times New Roman" w:hAnsi="Times New Roman" w:cs="Times New Roman"/>
          <w:sz w:val="24"/>
          <w:szCs w:val="24"/>
          <w:lang w:val="es-ES" w:eastAsia="es-ES"/>
        </w:rPr>
        <w:t>s</w:t>
      </w:r>
      <w:proofErr w:type="spellEnd"/>
      <w:r w:rsidR="00481F34" w:rsidRPr="00766564">
        <w:rPr>
          <w:rFonts w:ascii="Times New Roman" w:eastAsia="Times New Roman" w:hAnsi="Times New Roman" w:cs="Times New Roman"/>
          <w:sz w:val="24"/>
          <w:szCs w:val="24"/>
          <w:lang w:val="es-ES" w:eastAsia="es-ES"/>
        </w:rPr>
        <w:t xml:space="preserve"> estudiantes antes que la lógica interna de la</w:t>
      </w:r>
      <w:r w:rsidR="00305134">
        <w:rPr>
          <w:rFonts w:ascii="Times New Roman" w:eastAsia="Times New Roman" w:hAnsi="Times New Roman" w:cs="Times New Roman"/>
          <w:sz w:val="24"/>
          <w:szCs w:val="24"/>
          <w:lang w:val="es-ES" w:eastAsia="es-ES"/>
        </w:rPr>
        <w:t xml:space="preserve"> disciplina y, por otra, </w:t>
      </w:r>
      <w:proofErr w:type="spellStart"/>
      <w:r w:rsidR="00305134">
        <w:rPr>
          <w:rFonts w:ascii="Times New Roman" w:eastAsia="Times New Roman" w:hAnsi="Times New Roman" w:cs="Times New Roman"/>
          <w:sz w:val="24"/>
          <w:szCs w:val="24"/>
          <w:lang w:val="es-ES" w:eastAsia="es-ES"/>
        </w:rPr>
        <w:t>guiarlxs</w:t>
      </w:r>
      <w:proofErr w:type="spellEnd"/>
      <w:r w:rsidR="00305134">
        <w:rPr>
          <w:rFonts w:ascii="Times New Roman" w:eastAsia="Times New Roman" w:hAnsi="Times New Roman" w:cs="Times New Roman"/>
          <w:sz w:val="24"/>
          <w:szCs w:val="24"/>
          <w:lang w:val="es-ES" w:eastAsia="es-ES"/>
        </w:rPr>
        <w:t xml:space="preserve"> y </w:t>
      </w:r>
      <w:proofErr w:type="spellStart"/>
      <w:r w:rsidR="00305134">
        <w:rPr>
          <w:rFonts w:ascii="Times New Roman" w:eastAsia="Times New Roman" w:hAnsi="Times New Roman" w:cs="Times New Roman"/>
          <w:sz w:val="24"/>
          <w:szCs w:val="24"/>
          <w:lang w:val="es-ES" w:eastAsia="es-ES"/>
        </w:rPr>
        <w:t>orientarlx</w:t>
      </w:r>
      <w:r w:rsidR="00481F34" w:rsidRPr="00766564">
        <w:rPr>
          <w:rFonts w:ascii="Times New Roman" w:eastAsia="Times New Roman" w:hAnsi="Times New Roman" w:cs="Times New Roman"/>
          <w:sz w:val="24"/>
          <w:szCs w:val="24"/>
          <w:lang w:val="es-ES" w:eastAsia="es-ES"/>
        </w:rPr>
        <w:t>s</w:t>
      </w:r>
      <w:proofErr w:type="spellEnd"/>
      <w:r w:rsidR="00481F34" w:rsidRPr="00766564">
        <w:rPr>
          <w:rFonts w:ascii="Times New Roman" w:eastAsia="Times New Roman" w:hAnsi="Times New Roman" w:cs="Times New Roman"/>
          <w:sz w:val="24"/>
          <w:szCs w:val="24"/>
          <w:lang w:val="es-ES" w:eastAsia="es-ES"/>
        </w:rPr>
        <w:t xml:space="preserve"> en el proceso de interpretación del sentido de los textos que pueden resultar de difícil comprensión (Mateos, 2009). </w:t>
      </w:r>
    </w:p>
    <w:p w:rsidR="002207E6" w:rsidRPr="00FF2A3D" w:rsidRDefault="002207E6" w:rsidP="00FF2A3D">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 xml:space="preserve">Elaboración de un </w:t>
      </w:r>
      <w:r w:rsidR="00305134">
        <w:rPr>
          <w:rFonts w:ascii="Times New Roman" w:eastAsia="Times New Roman" w:hAnsi="Times New Roman" w:cs="Times New Roman"/>
          <w:sz w:val="24"/>
          <w:szCs w:val="24"/>
          <w:lang w:val="es-ES" w:eastAsia="es-ES"/>
        </w:rPr>
        <w:t>Plan o C</w:t>
      </w:r>
      <w:r w:rsidR="00FF2A3D">
        <w:rPr>
          <w:rFonts w:ascii="Times New Roman" w:eastAsia="Times New Roman" w:hAnsi="Times New Roman" w:cs="Times New Roman"/>
          <w:sz w:val="24"/>
          <w:szCs w:val="24"/>
          <w:lang w:val="es-ES" w:eastAsia="es-ES"/>
        </w:rPr>
        <w:t xml:space="preserve">ronograma de tareas, con entrega de avances parciales de informes de lectura y escritura y </w:t>
      </w:r>
      <w:r w:rsidR="00F1157A">
        <w:rPr>
          <w:rFonts w:ascii="Times New Roman" w:eastAsia="Times New Roman" w:hAnsi="Times New Roman" w:cs="Times New Roman"/>
          <w:sz w:val="24"/>
          <w:szCs w:val="24"/>
          <w:lang w:val="es-ES" w:eastAsia="es-ES"/>
        </w:rPr>
        <w:t xml:space="preserve">su </w:t>
      </w:r>
      <w:r w:rsidR="00FF2A3D">
        <w:rPr>
          <w:rFonts w:ascii="Times New Roman" w:eastAsia="Times New Roman" w:hAnsi="Times New Roman" w:cs="Times New Roman"/>
          <w:sz w:val="24"/>
          <w:szCs w:val="24"/>
          <w:lang w:val="es-ES" w:eastAsia="es-ES"/>
        </w:rPr>
        <w:t>seguim</w:t>
      </w:r>
      <w:r w:rsidR="00F1157A">
        <w:rPr>
          <w:rFonts w:ascii="Times New Roman" w:eastAsia="Times New Roman" w:hAnsi="Times New Roman" w:cs="Times New Roman"/>
          <w:sz w:val="24"/>
          <w:szCs w:val="24"/>
          <w:lang w:val="es-ES" w:eastAsia="es-ES"/>
        </w:rPr>
        <w:t>i</w:t>
      </w:r>
      <w:r w:rsidR="00FF2A3D">
        <w:rPr>
          <w:rFonts w:ascii="Times New Roman" w:eastAsia="Times New Roman" w:hAnsi="Times New Roman" w:cs="Times New Roman"/>
          <w:sz w:val="24"/>
          <w:szCs w:val="24"/>
          <w:lang w:val="es-ES" w:eastAsia="es-ES"/>
        </w:rPr>
        <w:t>e</w:t>
      </w:r>
      <w:r w:rsidR="00F1157A">
        <w:rPr>
          <w:rFonts w:ascii="Times New Roman" w:eastAsia="Times New Roman" w:hAnsi="Times New Roman" w:cs="Times New Roman"/>
          <w:sz w:val="24"/>
          <w:szCs w:val="24"/>
          <w:lang w:val="es-ES" w:eastAsia="es-ES"/>
        </w:rPr>
        <w:t>nto</w:t>
      </w:r>
      <w:r w:rsidR="00FF2A3D">
        <w:rPr>
          <w:rFonts w:ascii="Times New Roman" w:eastAsia="Times New Roman" w:hAnsi="Times New Roman" w:cs="Times New Roman"/>
          <w:sz w:val="24"/>
          <w:szCs w:val="24"/>
          <w:lang w:val="es-ES" w:eastAsia="es-ES"/>
        </w:rPr>
        <w:t xml:space="preserve">. Coincidimos con </w:t>
      </w:r>
      <w:proofErr w:type="spellStart"/>
      <w:r w:rsidR="00FF2A3D">
        <w:rPr>
          <w:rFonts w:ascii="Times New Roman" w:eastAsia="Times New Roman" w:hAnsi="Times New Roman" w:cs="Times New Roman"/>
          <w:sz w:val="24"/>
          <w:szCs w:val="24"/>
          <w:lang w:val="es-ES" w:eastAsia="es-ES"/>
        </w:rPr>
        <w:t>Carlino</w:t>
      </w:r>
      <w:proofErr w:type="spellEnd"/>
      <w:r w:rsidR="00FF2A3D">
        <w:rPr>
          <w:rFonts w:ascii="Times New Roman" w:eastAsia="Times New Roman" w:hAnsi="Times New Roman" w:cs="Times New Roman"/>
          <w:sz w:val="24"/>
          <w:szCs w:val="24"/>
          <w:lang w:val="es-ES" w:eastAsia="es-ES"/>
        </w:rPr>
        <w:t xml:space="preserve"> (2006) de que escribir es uno de los “métodos” más poderosos para aprender y que por ello no puede quedar librado a cómo puedan hacerlo los estudiantes sólo por su cuenta</w:t>
      </w:r>
      <w:r w:rsidRPr="00FF2A3D">
        <w:rPr>
          <w:rFonts w:ascii="Times New Roman" w:eastAsia="Times New Roman" w:hAnsi="Times New Roman" w:cs="Times New Roman"/>
          <w:sz w:val="24"/>
          <w:szCs w:val="24"/>
          <w:lang w:val="es-ES" w:eastAsia="es-ES"/>
        </w:rPr>
        <w:t>.</w:t>
      </w:r>
    </w:p>
    <w:p w:rsidR="002207E6" w:rsidRPr="00766564"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lastRenderedPageBreak/>
        <w:t>Organización de tutorías grupales para acompañar el desarrollo de los contenidos del programa de la materia</w:t>
      </w:r>
      <w:r w:rsidRPr="00766564">
        <w:rPr>
          <w:rFonts w:ascii="Times New Roman" w:eastAsia="Times New Roman" w:hAnsi="Times New Roman" w:cs="Times New Roman"/>
          <w:sz w:val="24"/>
          <w:szCs w:val="24"/>
          <w:vertAlign w:val="superscript"/>
          <w:lang w:val="es-ES" w:eastAsia="es-ES"/>
        </w:rPr>
        <w:footnoteReference w:id="5"/>
      </w:r>
      <w:r w:rsidR="00305134">
        <w:rPr>
          <w:rFonts w:ascii="Times New Roman" w:eastAsia="Times New Roman" w:hAnsi="Times New Roman" w:cs="Times New Roman"/>
          <w:sz w:val="24"/>
          <w:szCs w:val="24"/>
          <w:lang w:val="es-ES" w:eastAsia="es-ES"/>
        </w:rPr>
        <w:t xml:space="preserve">. Para ello se proveerá a </w:t>
      </w:r>
      <w:proofErr w:type="spellStart"/>
      <w:r w:rsidR="00305134">
        <w:rPr>
          <w:rFonts w:ascii="Times New Roman" w:eastAsia="Times New Roman" w:hAnsi="Times New Roman" w:cs="Times New Roman"/>
          <w:sz w:val="24"/>
          <w:szCs w:val="24"/>
          <w:lang w:val="es-ES" w:eastAsia="es-ES"/>
        </w:rPr>
        <w:t>lx</w:t>
      </w:r>
      <w:r w:rsidR="00C23603">
        <w:rPr>
          <w:rFonts w:ascii="Times New Roman" w:eastAsia="Times New Roman" w:hAnsi="Times New Roman" w:cs="Times New Roman"/>
          <w:sz w:val="24"/>
          <w:szCs w:val="24"/>
          <w:lang w:val="es-ES" w:eastAsia="es-ES"/>
        </w:rPr>
        <w:t>s</w:t>
      </w:r>
      <w:proofErr w:type="spellEnd"/>
      <w:r w:rsidR="00C23603">
        <w:rPr>
          <w:rFonts w:ascii="Times New Roman" w:eastAsia="Times New Roman" w:hAnsi="Times New Roman" w:cs="Times New Roman"/>
          <w:sz w:val="24"/>
          <w:szCs w:val="24"/>
          <w:lang w:val="es-ES" w:eastAsia="es-ES"/>
        </w:rPr>
        <w:t xml:space="preserve"> estudiantes de un Cronograma de T</w:t>
      </w:r>
      <w:r w:rsidRPr="00766564">
        <w:rPr>
          <w:rFonts w:ascii="Times New Roman" w:eastAsia="Times New Roman" w:hAnsi="Times New Roman" w:cs="Times New Roman"/>
          <w:sz w:val="24"/>
          <w:szCs w:val="24"/>
          <w:lang w:val="es-ES" w:eastAsia="es-ES"/>
        </w:rPr>
        <w:t>utorías, presenciales y virtuales, donde se les ofrecerá orientaciones acerca de la comprensión de los marcos de referencia abordados en clases, la interpretación realizada de l</w:t>
      </w:r>
      <w:r w:rsidR="00C23603">
        <w:rPr>
          <w:rFonts w:ascii="Times New Roman" w:eastAsia="Times New Roman" w:hAnsi="Times New Roman" w:cs="Times New Roman"/>
          <w:sz w:val="24"/>
          <w:szCs w:val="24"/>
          <w:lang w:val="es-ES" w:eastAsia="es-ES"/>
        </w:rPr>
        <w:t xml:space="preserve">as fuentes primarias, la pertinencia </w:t>
      </w:r>
      <w:r w:rsidRPr="00766564">
        <w:rPr>
          <w:rFonts w:ascii="Times New Roman" w:eastAsia="Times New Roman" w:hAnsi="Times New Roman" w:cs="Times New Roman"/>
          <w:sz w:val="24"/>
          <w:szCs w:val="24"/>
          <w:lang w:val="es-ES" w:eastAsia="es-ES"/>
        </w:rPr>
        <w:t xml:space="preserve">del análisis de la fuente a través de los marcos </w:t>
      </w:r>
      <w:r w:rsidR="00C23603">
        <w:rPr>
          <w:rFonts w:ascii="Times New Roman" w:eastAsia="Times New Roman" w:hAnsi="Times New Roman" w:cs="Times New Roman"/>
          <w:sz w:val="24"/>
          <w:szCs w:val="24"/>
          <w:lang w:val="es-ES" w:eastAsia="es-ES"/>
        </w:rPr>
        <w:t>interpretativos</w:t>
      </w:r>
      <w:r w:rsidRPr="00766564">
        <w:rPr>
          <w:rFonts w:ascii="Times New Roman" w:eastAsia="Times New Roman" w:hAnsi="Times New Roman" w:cs="Times New Roman"/>
          <w:sz w:val="24"/>
          <w:szCs w:val="24"/>
          <w:lang w:val="es-ES" w:eastAsia="es-ES"/>
        </w:rPr>
        <w:t>, la orientación en la formulación de las producciones escritas solicitadas, su redacción y presentación</w:t>
      </w:r>
      <w:r w:rsidR="00C23603">
        <w:rPr>
          <w:rFonts w:ascii="Times New Roman" w:eastAsia="Times New Roman" w:hAnsi="Times New Roman" w:cs="Times New Roman"/>
          <w:sz w:val="24"/>
          <w:szCs w:val="24"/>
          <w:lang w:val="es-ES" w:eastAsia="es-ES"/>
        </w:rPr>
        <w:t>, entre otros</w:t>
      </w:r>
      <w:r w:rsidRPr="00766564">
        <w:rPr>
          <w:rFonts w:ascii="Times New Roman" w:eastAsia="Times New Roman" w:hAnsi="Times New Roman" w:cs="Times New Roman"/>
          <w:sz w:val="24"/>
          <w:szCs w:val="24"/>
          <w:lang w:val="es-ES" w:eastAsia="es-ES"/>
        </w:rPr>
        <w:t xml:space="preserve">. </w:t>
      </w:r>
    </w:p>
    <w:p w:rsidR="002207E6" w:rsidRPr="00744AC0"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44AC0">
        <w:rPr>
          <w:rFonts w:ascii="Times New Roman" w:eastAsia="Times New Roman" w:hAnsi="Times New Roman" w:cs="Times New Roman"/>
          <w:sz w:val="24"/>
          <w:szCs w:val="24"/>
          <w:lang w:val="es-ES" w:eastAsia="es-ES"/>
        </w:rPr>
        <w:t>Diseño e implementación de instancias de evaluación integral, donde las producciones</w:t>
      </w:r>
      <w:r w:rsidR="00744AC0" w:rsidRPr="00744AC0">
        <w:rPr>
          <w:rFonts w:ascii="Times New Roman" w:eastAsia="Times New Roman" w:hAnsi="Times New Roman" w:cs="Times New Roman"/>
          <w:sz w:val="24"/>
          <w:szCs w:val="24"/>
          <w:lang w:val="es-ES" w:eastAsia="es-ES"/>
        </w:rPr>
        <w:t xml:space="preserve"> parciales elaboradas por </w:t>
      </w:r>
      <w:proofErr w:type="spellStart"/>
      <w:r w:rsidR="00744AC0" w:rsidRPr="00744AC0">
        <w:rPr>
          <w:rFonts w:ascii="Times New Roman" w:eastAsia="Times New Roman" w:hAnsi="Times New Roman" w:cs="Times New Roman"/>
          <w:sz w:val="24"/>
          <w:szCs w:val="24"/>
          <w:lang w:val="es-ES" w:eastAsia="es-ES"/>
        </w:rPr>
        <w:t>lx</w:t>
      </w:r>
      <w:r w:rsidRPr="00744AC0">
        <w:rPr>
          <w:rFonts w:ascii="Times New Roman" w:eastAsia="Times New Roman" w:hAnsi="Times New Roman" w:cs="Times New Roman"/>
          <w:sz w:val="24"/>
          <w:szCs w:val="24"/>
          <w:lang w:val="es-ES" w:eastAsia="es-ES"/>
        </w:rPr>
        <w:t>s</w:t>
      </w:r>
      <w:proofErr w:type="spellEnd"/>
      <w:r w:rsidRPr="00744AC0">
        <w:rPr>
          <w:rFonts w:ascii="Times New Roman" w:eastAsia="Times New Roman" w:hAnsi="Times New Roman" w:cs="Times New Roman"/>
          <w:sz w:val="24"/>
          <w:szCs w:val="24"/>
          <w:lang w:val="es-ES" w:eastAsia="es-ES"/>
        </w:rPr>
        <w:t xml:space="preserve"> estudiantes en estas instancias </w:t>
      </w:r>
      <w:r w:rsidR="00FF2A3D">
        <w:rPr>
          <w:rFonts w:ascii="Times New Roman" w:eastAsia="Times New Roman" w:hAnsi="Times New Roman" w:cs="Times New Roman"/>
          <w:sz w:val="24"/>
          <w:szCs w:val="24"/>
          <w:lang w:val="es-ES" w:eastAsia="es-ES"/>
        </w:rPr>
        <w:t xml:space="preserve"> </w:t>
      </w:r>
      <w:r w:rsidRPr="00744AC0">
        <w:rPr>
          <w:rFonts w:ascii="Times New Roman" w:eastAsia="Times New Roman" w:hAnsi="Times New Roman" w:cs="Times New Roman"/>
          <w:sz w:val="24"/>
          <w:szCs w:val="24"/>
          <w:lang w:val="es-ES" w:eastAsia="es-ES"/>
        </w:rPr>
        <w:t>de trabajo formen parte del proceso de evaluación de la cátedra.</w:t>
      </w:r>
    </w:p>
    <w:p w:rsidR="002207E6" w:rsidRPr="00766564"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Convocatoria a los alumnos tutores para aunar esfuerzos en el acompañamiento del desarrollo de c</w:t>
      </w:r>
      <w:r w:rsidR="00744AC0">
        <w:rPr>
          <w:rFonts w:ascii="Times New Roman" w:eastAsia="Times New Roman" w:hAnsi="Times New Roman" w:cs="Times New Roman"/>
          <w:sz w:val="24"/>
          <w:szCs w:val="24"/>
          <w:lang w:val="es-ES" w:eastAsia="es-ES"/>
        </w:rPr>
        <w:t xml:space="preserve">ompetencias académicas en </w:t>
      </w:r>
      <w:proofErr w:type="spellStart"/>
      <w:r w:rsidR="00744AC0">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ingresantes. </w:t>
      </w:r>
    </w:p>
    <w:p w:rsidR="002207E6" w:rsidRPr="00766564" w:rsidRDefault="002207E6" w:rsidP="00E066A9">
      <w:pPr>
        <w:numPr>
          <w:ilvl w:val="0"/>
          <w:numId w:val="1"/>
        </w:numPr>
        <w:tabs>
          <w:tab w:val="left" w:pos="360"/>
        </w:tabs>
        <w:spacing w:after="0" w:line="240" w:lineRule="auto"/>
        <w:contextualSpacing/>
        <w:jc w:val="both"/>
        <w:rPr>
          <w:rFonts w:ascii="Times New Roman" w:eastAsia="Times New Roman" w:hAnsi="Times New Roman" w:cs="Times New Roman"/>
          <w:sz w:val="24"/>
          <w:szCs w:val="24"/>
          <w:lang w:val="es-ES" w:eastAsia="es-ES"/>
        </w:rPr>
      </w:pPr>
      <w:r w:rsidRPr="00766564">
        <w:rPr>
          <w:rFonts w:ascii="Times New Roman" w:eastAsia="Times New Roman" w:hAnsi="Times New Roman" w:cs="Times New Roman"/>
          <w:sz w:val="24"/>
          <w:szCs w:val="24"/>
          <w:lang w:val="es-ES" w:eastAsia="es-ES"/>
        </w:rPr>
        <w:t>Diseño e implementaci</w:t>
      </w:r>
      <w:r w:rsidR="00744AC0">
        <w:rPr>
          <w:rFonts w:ascii="Times New Roman" w:eastAsia="Times New Roman" w:hAnsi="Times New Roman" w:cs="Times New Roman"/>
          <w:sz w:val="24"/>
          <w:szCs w:val="24"/>
          <w:lang w:val="es-ES" w:eastAsia="es-ES"/>
        </w:rPr>
        <w:t xml:space="preserve">ón del aula virtual donde </w:t>
      </w:r>
      <w:proofErr w:type="spellStart"/>
      <w:r w:rsidR="00744AC0">
        <w:rPr>
          <w:rFonts w:ascii="Times New Roman" w:eastAsia="Times New Roman" w:hAnsi="Times New Roman" w:cs="Times New Roman"/>
          <w:sz w:val="24"/>
          <w:szCs w:val="24"/>
          <w:lang w:val="es-ES" w:eastAsia="es-ES"/>
        </w:rPr>
        <w:t>lx</w:t>
      </w:r>
      <w:r w:rsidRPr="00766564">
        <w:rPr>
          <w:rFonts w:ascii="Times New Roman" w:eastAsia="Times New Roman" w:hAnsi="Times New Roman" w:cs="Times New Roman"/>
          <w:sz w:val="24"/>
          <w:szCs w:val="24"/>
          <w:lang w:val="es-ES" w:eastAsia="es-ES"/>
        </w:rPr>
        <w:t>s</w:t>
      </w:r>
      <w:proofErr w:type="spellEnd"/>
      <w:r w:rsidRPr="00766564">
        <w:rPr>
          <w:rFonts w:ascii="Times New Roman" w:eastAsia="Times New Roman" w:hAnsi="Times New Roman" w:cs="Times New Roman"/>
          <w:sz w:val="24"/>
          <w:szCs w:val="24"/>
          <w:lang w:val="es-ES" w:eastAsia="es-ES"/>
        </w:rPr>
        <w:t xml:space="preserve"> estudiantes puedan presentar las distintas producciones (avances parciales de trabajos prácticos, resolución de guías de trabajo, etc.) que se soliciten desde la cátedra, realizar consultas y propiciar espacios de intercambio entre docentes y estudiantes. </w:t>
      </w:r>
    </w:p>
    <w:p w:rsidR="00A85717" w:rsidRDefault="00A85717" w:rsidP="00E066A9">
      <w:pPr>
        <w:tabs>
          <w:tab w:val="left" w:pos="360"/>
        </w:tabs>
        <w:spacing w:after="0" w:line="240" w:lineRule="auto"/>
        <w:contextualSpacing/>
        <w:jc w:val="both"/>
        <w:rPr>
          <w:rFonts w:ascii="Times New Roman" w:eastAsia="Times New Roman" w:hAnsi="Times New Roman" w:cs="Times New Roman"/>
          <w:sz w:val="24"/>
          <w:szCs w:val="24"/>
          <w:lang w:val="es-ES" w:eastAsia="es-ES"/>
        </w:rPr>
      </w:pPr>
    </w:p>
    <w:p w:rsidR="00BD319B" w:rsidRDefault="008B504C" w:rsidP="00E066A9">
      <w:pPr>
        <w:pStyle w:val="NormalWeb"/>
        <w:spacing w:before="0" w:beforeAutospacing="0" w:after="0" w:afterAutospacing="0"/>
        <w:jc w:val="both"/>
        <w:textAlignment w:val="baseline"/>
        <w:rPr>
          <w:rStyle w:val="Textoennegrita"/>
          <w:b w:val="0"/>
          <w:bdr w:val="none" w:sz="0" w:space="0" w:color="auto" w:frame="1"/>
        </w:rPr>
      </w:pPr>
      <w:r w:rsidRPr="00BD319B">
        <w:rPr>
          <w:rFonts w:ascii="Arial" w:hAnsi="Arial" w:cs="Arial"/>
        </w:rPr>
        <w:br/>
      </w:r>
      <w:r w:rsidR="00BD319B" w:rsidRPr="00BD319B">
        <w:rPr>
          <w:rStyle w:val="Textoennegrita"/>
          <w:b w:val="0"/>
          <w:bdr w:val="none" w:sz="0" w:space="0" w:color="auto" w:frame="1"/>
        </w:rPr>
        <w:t xml:space="preserve">Estas son algunas de las líneas de trabajo que hemos instalado desde hace </w:t>
      </w:r>
      <w:r w:rsidR="00E705B3">
        <w:rPr>
          <w:rStyle w:val="Textoennegrita"/>
          <w:b w:val="0"/>
          <w:bdr w:val="none" w:sz="0" w:space="0" w:color="auto" w:frame="1"/>
        </w:rPr>
        <w:t xml:space="preserve">algún tiempo en la cátedra, las cuales </w:t>
      </w:r>
      <w:r w:rsidR="00BD319B" w:rsidRPr="00BD319B">
        <w:rPr>
          <w:rStyle w:val="Textoennegrita"/>
          <w:b w:val="0"/>
          <w:bdr w:val="none" w:sz="0" w:space="0" w:color="auto" w:frame="1"/>
        </w:rPr>
        <w:t>están siendo repensadas y rediseñadas en función de las dificultades y fortalezas que vamos detectando en su impleme</w:t>
      </w:r>
      <w:r w:rsidR="00BD319B">
        <w:rPr>
          <w:rStyle w:val="Textoennegrita"/>
          <w:b w:val="0"/>
          <w:bdr w:val="none" w:sz="0" w:space="0" w:color="auto" w:frame="1"/>
        </w:rPr>
        <w:t>n</w:t>
      </w:r>
      <w:r w:rsidR="00BD319B" w:rsidRPr="00BD319B">
        <w:rPr>
          <w:rStyle w:val="Textoennegrita"/>
          <w:b w:val="0"/>
          <w:bdr w:val="none" w:sz="0" w:space="0" w:color="auto" w:frame="1"/>
        </w:rPr>
        <w:t>tación</w:t>
      </w:r>
      <w:r w:rsidR="00E705B3">
        <w:rPr>
          <w:rStyle w:val="Textoennegrita"/>
          <w:b w:val="0"/>
          <w:bdr w:val="none" w:sz="0" w:space="0" w:color="auto" w:frame="1"/>
        </w:rPr>
        <w:t xml:space="preserve">. </w:t>
      </w:r>
    </w:p>
    <w:p w:rsidR="00E705B3" w:rsidRDefault="00E705B3" w:rsidP="00E066A9">
      <w:pPr>
        <w:pStyle w:val="NormalWeb"/>
        <w:spacing w:before="0" w:beforeAutospacing="0" w:after="0" w:afterAutospacing="0"/>
        <w:jc w:val="both"/>
        <w:textAlignment w:val="baseline"/>
        <w:rPr>
          <w:rStyle w:val="Textoennegrita"/>
          <w:b w:val="0"/>
          <w:bdr w:val="none" w:sz="0" w:space="0" w:color="auto" w:frame="1"/>
        </w:rPr>
      </w:pPr>
    </w:p>
    <w:p w:rsidR="00E705B3" w:rsidRDefault="00E705B3" w:rsidP="00E066A9">
      <w:pPr>
        <w:pStyle w:val="NormalWeb"/>
        <w:spacing w:before="0" w:beforeAutospacing="0" w:after="0" w:afterAutospacing="0"/>
        <w:jc w:val="both"/>
        <w:textAlignment w:val="baseline"/>
        <w:rPr>
          <w:rStyle w:val="Textoennegrita"/>
          <w:b w:val="0"/>
          <w:bdr w:val="none" w:sz="0" w:space="0" w:color="auto" w:frame="1"/>
        </w:rPr>
      </w:pPr>
    </w:p>
    <w:p w:rsidR="00E705B3" w:rsidRPr="004C24B9" w:rsidRDefault="00E705B3" w:rsidP="004C24B9">
      <w:pPr>
        <w:pStyle w:val="NormalWeb"/>
        <w:spacing w:before="0" w:beforeAutospacing="0" w:after="0" w:afterAutospacing="0"/>
        <w:jc w:val="both"/>
        <w:textAlignment w:val="baseline"/>
        <w:rPr>
          <w:rStyle w:val="Textoennegrita"/>
          <w:b w:val="0"/>
          <w:u w:val="single"/>
          <w:bdr w:val="none" w:sz="0" w:space="0" w:color="auto" w:frame="1"/>
        </w:rPr>
      </w:pPr>
      <w:r w:rsidRPr="004C24B9">
        <w:rPr>
          <w:rStyle w:val="Textoennegrita"/>
          <w:b w:val="0"/>
          <w:u w:val="single"/>
          <w:bdr w:val="none" w:sz="0" w:space="0" w:color="auto" w:frame="1"/>
        </w:rPr>
        <w:t>Bibliografía consultada:</w:t>
      </w:r>
    </w:p>
    <w:p w:rsidR="00104C61" w:rsidRDefault="00104C61" w:rsidP="0095572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Alvarado, Maite y Cortés, Marina (2001) “La escritura en la Universidad: repetir o transformar”. En: </w:t>
      </w:r>
      <w:r w:rsidRPr="00104C61">
        <w:rPr>
          <w:rFonts w:ascii="Times New Roman" w:hAnsi="Times New Roman" w:cs="Times New Roman"/>
          <w:b/>
          <w:i/>
          <w:sz w:val="24"/>
          <w:szCs w:val="24"/>
        </w:rPr>
        <w:t xml:space="preserve">Lulú </w:t>
      </w:r>
      <w:proofErr w:type="spellStart"/>
      <w:r w:rsidRPr="00104C61">
        <w:rPr>
          <w:rFonts w:ascii="Times New Roman" w:hAnsi="Times New Roman" w:cs="Times New Roman"/>
          <w:b/>
          <w:i/>
          <w:sz w:val="24"/>
          <w:szCs w:val="24"/>
        </w:rPr>
        <w:t>coquette</w:t>
      </w:r>
      <w:proofErr w:type="spellEnd"/>
      <w:r w:rsidRPr="00104C61">
        <w:rPr>
          <w:rFonts w:ascii="Times New Roman" w:hAnsi="Times New Roman" w:cs="Times New Roman"/>
          <w:b/>
          <w:i/>
          <w:sz w:val="24"/>
          <w:szCs w:val="24"/>
        </w:rPr>
        <w:t xml:space="preserve">. Revista de didáctica de la lengua y la literatura, </w:t>
      </w:r>
      <w:r>
        <w:rPr>
          <w:rFonts w:ascii="Times New Roman" w:hAnsi="Times New Roman" w:cs="Times New Roman"/>
          <w:sz w:val="24"/>
          <w:szCs w:val="24"/>
        </w:rPr>
        <w:t>Año 1, N° 1, septiembre, Buenos Aires</w:t>
      </w:r>
      <w:r w:rsidR="0035513B">
        <w:rPr>
          <w:rFonts w:ascii="Times New Roman" w:hAnsi="Times New Roman" w:cs="Times New Roman"/>
          <w:sz w:val="24"/>
          <w:szCs w:val="24"/>
        </w:rPr>
        <w:t>, El Hacedor</w:t>
      </w:r>
      <w:r>
        <w:rPr>
          <w:rFonts w:ascii="Times New Roman" w:hAnsi="Times New Roman" w:cs="Times New Roman"/>
          <w:sz w:val="24"/>
          <w:szCs w:val="24"/>
        </w:rPr>
        <w:t xml:space="preserve">. </w:t>
      </w:r>
    </w:p>
    <w:p w:rsidR="00104C61" w:rsidRDefault="00104C61" w:rsidP="00955726">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Carlino</w:t>
      </w:r>
      <w:proofErr w:type="spellEnd"/>
      <w:r>
        <w:rPr>
          <w:rFonts w:ascii="Times New Roman" w:hAnsi="Times New Roman" w:cs="Times New Roman"/>
          <w:sz w:val="24"/>
          <w:szCs w:val="24"/>
        </w:rPr>
        <w:t xml:space="preserve">, Paula (2006) </w:t>
      </w:r>
      <w:r w:rsidRPr="00104C61">
        <w:rPr>
          <w:rFonts w:ascii="Times New Roman" w:hAnsi="Times New Roman" w:cs="Times New Roman"/>
          <w:b/>
          <w:i/>
          <w:sz w:val="24"/>
          <w:szCs w:val="24"/>
        </w:rPr>
        <w:t>Escribir, leer y aprender en la universidad. Una introducción a la alfabetización académica,</w:t>
      </w:r>
      <w:r>
        <w:rPr>
          <w:rFonts w:ascii="Times New Roman" w:hAnsi="Times New Roman" w:cs="Times New Roman"/>
          <w:sz w:val="24"/>
          <w:szCs w:val="24"/>
        </w:rPr>
        <w:t xml:space="preserve"> Buenos Aires, Fondo de Cultura Económica.</w:t>
      </w:r>
    </w:p>
    <w:p w:rsidR="00104C61" w:rsidRDefault="00104C61" w:rsidP="00955726">
      <w:pPr>
        <w:autoSpaceDE w:val="0"/>
        <w:autoSpaceDN w:val="0"/>
        <w:adjustRightInd w:val="0"/>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Cassany</w:t>
      </w:r>
      <w:proofErr w:type="spellEnd"/>
      <w:r>
        <w:rPr>
          <w:rFonts w:ascii="Times New Roman" w:hAnsi="Times New Roman" w:cs="Times New Roman"/>
          <w:sz w:val="24"/>
          <w:szCs w:val="24"/>
        </w:rPr>
        <w:t xml:space="preserve">, Daniel (2006) </w:t>
      </w:r>
      <w:r w:rsidRPr="00104C61">
        <w:rPr>
          <w:rFonts w:ascii="Times New Roman" w:hAnsi="Times New Roman" w:cs="Times New Roman"/>
          <w:b/>
          <w:i/>
          <w:sz w:val="24"/>
          <w:szCs w:val="24"/>
        </w:rPr>
        <w:t>Tras las líneas. Sobre la lectura contemporánea,</w:t>
      </w:r>
      <w:r>
        <w:rPr>
          <w:rFonts w:ascii="Times New Roman" w:hAnsi="Times New Roman" w:cs="Times New Roman"/>
          <w:sz w:val="24"/>
          <w:szCs w:val="24"/>
        </w:rPr>
        <w:t xml:space="preserve"> Barcelona, Anagrama.</w:t>
      </w:r>
    </w:p>
    <w:p w:rsidR="00104C61" w:rsidRDefault="00104C61" w:rsidP="00955726">
      <w:pPr>
        <w:autoSpaceDE w:val="0"/>
        <w:autoSpaceDN w:val="0"/>
        <w:adjustRightInd w:val="0"/>
        <w:spacing w:after="0" w:line="240" w:lineRule="auto"/>
        <w:jc w:val="both"/>
        <w:rPr>
          <w:rFonts w:ascii="Times New Roman" w:hAnsi="Times New Roman" w:cs="Times New Roman"/>
          <w:sz w:val="24"/>
          <w:szCs w:val="24"/>
        </w:rPr>
      </w:pPr>
      <w:proofErr w:type="spellStart"/>
      <w:r w:rsidRPr="004C24B9">
        <w:rPr>
          <w:rFonts w:ascii="Times New Roman" w:hAnsi="Times New Roman" w:cs="Times New Roman"/>
          <w:sz w:val="24"/>
          <w:szCs w:val="24"/>
        </w:rPr>
        <w:t>Cassany</w:t>
      </w:r>
      <w:proofErr w:type="spellEnd"/>
      <w:r>
        <w:rPr>
          <w:rFonts w:ascii="Times New Roman" w:hAnsi="Times New Roman" w:cs="Times New Roman"/>
          <w:sz w:val="24"/>
          <w:szCs w:val="24"/>
        </w:rPr>
        <w:t>, Daniel y Morales, Oscar A. (2008) “</w:t>
      </w:r>
      <w:r w:rsidRPr="004C24B9">
        <w:rPr>
          <w:rFonts w:ascii="Times New Roman" w:hAnsi="Times New Roman" w:cs="Times New Roman"/>
          <w:sz w:val="24"/>
          <w:szCs w:val="24"/>
        </w:rPr>
        <w:t xml:space="preserve">Leer y escribir en la </w:t>
      </w:r>
      <w:r>
        <w:rPr>
          <w:rFonts w:ascii="Times New Roman" w:hAnsi="Times New Roman" w:cs="Times New Roman"/>
          <w:sz w:val="24"/>
          <w:szCs w:val="24"/>
        </w:rPr>
        <w:t xml:space="preserve">universidad: Hacia la lectura y </w:t>
      </w:r>
      <w:r w:rsidRPr="004C24B9">
        <w:rPr>
          <w:rFonts w:ascii="Times New Roman" w:hAnsi="Times New Roman" w:cs="Times New Roman"/>
          <w:sz w:val="24"/>
          <w:szCs w:val="24"/>
        </w:rPr>
        <w:t>la escritura crítica de géneros científicos</w:t>
      </w:r>
      <w:r>
        <w:rPr>
          <w:rFonts w:ascii="Times New Roman" w:hAnsi="Times New Roman" w:cs="Times New Roman"/>
          <w:sz w:val="24"/>
          <w:szCs w:val="24"/>
        </w:rPr>
        <w:t>”</w:t>
      </w:r>
      <w:r w:rsidRPr="004C24B9">
        <w:rPr>
          <w:rFonts w:ascii="Times New Roman" w:hAnsi="Times New Roman" w:cs="Times New Roman"/>
          <w:sz w:val="24"/>
          <w:szCs w:val="24"/>
        </w:rPr>
        <w:t xml:space="preserve">. </w:t>
      </w:r>
      <w:r>
        <w:rPr>
          <w:rFonts w:ascii="Times New Roman" w:hAnsi="Times New Roman" w:cs="Times New Roman"/>
          <w:sz w:val="24"/>
          <w:szCs w:val="24"/>
        </w:rPr>
        <w:t xml:space="preserve">En: </w:t>
      </w:r>
      <w:r w:rsidRPr="00955726">
        <w:rPr>
          <w:rFonts w:ascii="Times New Roman" w:hAnsi="Times New Roman" w:cs="Times New Roman"/>
          <w:b/>
          <w:bCs/>
          <w:i/>
          <w:sz w:val="24"/>
          <w:szCs w:val="24"/>
        </w:rPr>
        <w:t xml:space="preserve">Revista </w:t>
      </w:r>
      <w:proofErr w:type="spellStart"/>
      <w:r w:rsidRPr="00955726">
        <w:rPr>
          <w:rFonts w:ascii="Times New Roman" w:hAnsi="Times New Roman" w:cs="Times New Roman"/>
          <w:b/>
          <w:bCs/>
          <w:i/>
          <w:sz w:val="24"/>
          <w:szCs w:val="24"/>
        </w:rPr>
        <w:t>Memoralia</w:t>
      </w:r>
      <w:proofErr w:type="spellEnd"/>
      <w:r w:rsidRPr="00955726">
        <w:rPr>
          <w:rFonts w:ascii="Times New Roman" w:hAnsi="Times New Roman" w:cs="Times New Roman"/>
          <w:i/>
          <w:sz w:val="24"/>
          <w:szCs w:val="24"/>
        </w:rPr>
        <w:t xml:space="preserve">, </w:t>
      </w:r>
      <w:r>
        <w:rPr>
          <w:rFonts w:ascii="Times New Roman" w:hAnsi="Times New Roman" w:cs="Times New Roman"/>
          <w:sz w:val="24"/>
          <w:szCs w:val="24"/>
        </w:rPr>
        <w:t>N° 5, enero-</w:t>
      </w:r>
      <w:r>
        <w:rPr>
          <w:rFonts w:ascii="Times New Roman" w:hAnsi="Times New Roman" w:cs="Times New Roman"/>
          <w:sz w:val="24"/>
          <w:szCs w:val="24"/>
        </w:rPr>
        <w:lastRenderedPageBreak/>
        <w:t xml:space="preserve">diciembre, Universidad Nacional </w:t>
      </w:r>
      <w:r w:rsidRPr="004C24B9">
        <w:rPr>
          <w:rFonts w:ascii="Times New Roman" w:hAnsi="Times New Roman" w:cs="Times New Roman"/>
          <w:sz w:val="24"/>
          <w:szCs w:val="24"/>
        </w:rPr>
        <w:t xml:space="preserve">Experimental de los Llanos </w:t>
      </w:r>
      <w:r>
        <w:rPr>
          <w:rFonts w:ascii="Times New Roman" w:hAnsi="Times New Roman" w:cs="Times New Roman"/>
          <w:sz w:val="24"/>
          <w:szCs w:val="24"/>
        </w:rPr>
        <w:t>Occidentales “</w:t>
      </w:r>
      <w:r w:rsidRPr="004C24B9">
        <w:rPr>
          <w:rFonts w:ascii="Times New Roman" w:hAnsi="Times New Roman" w:cs="Times New Roman"/>
          <w:sz w:val="24"/>
          <w:szCs w:val="24"/>
        </w:rPr>
        <w:t>Ezequiel Zamora</w:t>
      </w:r>
      <w:r>
        <w:rPr>
          <w:rFonts w:ascii="Times New Roman" w:hAnsi="Times New Roman" w:cs="Times New Roman"/>
          <w:sz w:val="24"/>
          <w:szCs w:val="24"/>
        </w:rPr>
        <w:t>” (</w:t>
      </w:r>
      <w:proofErr w:type="spellStart"/>
      <w:r>
        <w:rPr>
          <w:rFonts w:ascii="Times New Roman" w:hAnsi="Times New Roman" w:cs="Times New Roman"/>
          <w:sz w:val="24"/>
          <w:szCs w:val="24"/>
        </w:rPr>
        <w:t>Unellez</w:t>
      </w:r>
      <w:proofErr w:type="spellEnd"/>
      <w:r>
        <w:rPr>
          <w:rFonts w:ascii="Times New Roman" w:hAnsi="Times New Roman" w:cs="Times New Roman"/>
          <w:sz w:val="24"/>
          <w:szCs w:val="24"/>
        </w:rPr>
        <w:t>), San Carlos, Edo. Cojedes, Venezuela, pp. 69-83.</w:t>
      </w:r>
    </w:p>
    <w:p w:rsidR="00104C61" w:rsidRDefault="00104C61" w:rsidP="0095572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Mateos, Mar (2009) Aprender a leer textos académicos: más allá de la lectura reproductiva. En Pozo, Juan I. y Pérez Echeverría, Ma. </w:t>
      </w:r>
      <w:proofErr w:type="gramStart"/>
      <w:r>
        <w:rPr>
          <w:rFonts w:ascii="Times New Roman" w:hAnsi="Times New Roman" w:cs="Times New Roman"/>
          <w:sz w:val="24"/>
          <w:szCs w:val="24"/>
        </w:rPr>
        <w:t>del</w:t>
      </w:r>
      <w:proofErr w:type="gramEnd"/>
      <w:r>
        <w:rPr>
          <w:rFonts w:ascii="Times New Roman" w:hAnsi="Times New Roman" w:cs="Times New Roman"/>
          <w:sz w:val="24"/>
          <w:szCs w:val="24"/>
        </w:rPr>
        <w:t xml:space="preserve"> P. (</w:t>
      </w:r>
      <w:proofErr w:type="spellStart"/>
      <w:r>
        <w:rPr>
          <w:rFonts w:ascii="Times New Roman" w:hAnsi="Times New Roman" w:cs="Times New Roman"/>
          <w:sz w:val="24"/>
          <w:szCs w:val="24"/>
        </w:rPr>
        <w:t>coords</w:t>
      </w:r>
      <w:proofErr w:type="spellEnd"/>
      <w:r>
        <w:rPr>
          <w:rFonts w:ascii="Times New Roman" w:hAnsi="Times New Roman" w:cs="Times New Roman"/>
          <w:sz w:val="24"/>
          <w:szCs w:val="24"/>
        </w:rPr>
        <w:t xml:space="preserve">.) </w:t>
      </w:r>
      <w:r w:rsidRPr="00104C61">
        <w:rPr>
          <w:rFonts w:ascii="Times New Roman" w:hAnsi="Times New Roman" w:cs="Times New Roman"/>
          <w:b/>
          <w:i/>
          <w:sz w:val="24"/>
          <w:szCs w:val="24"/>
        </w:rPr>
        <w:t>Psicología del aprendizaje universitario: la formación en competencias,</w:t>
      </w:r>
      <w:r>
        <w:rPr>
          <w:rFonts w:ascii="Times New Roman" w:hAnsi="Times New Roman" w:cs="Times New Roman"/>
          <w:sz w:val="24"/>
          <w:szCs w:val="24"/>
        </w:rPr>
        <w:t xml:space="preserve"> Madrid, Morata, cap. VI, pp. 106-119.</w:t>
      </w:r>
    </w:p>
    <w:p w:rsidR="0011205A" w:rsidRPr="00104C61" w:rsidRDefault="0011205A" w:rsidP="00104C61">
      <w:pPr>
        <w:spacing w:after="40" w:line="240" w:lineRule="auto"/>
        <w:jc w:val="both"/>
        <w:rPr>
          <w:rFonts w:ascii="Times New Roman" w:eastAsia="Times New Roman" w:hAnsi="Times New Roman" w:cs="Times New Roman"/>
          <w:sz w:val="24"/>
          <w:szCs w:val="24"/>
          <w:lang w:eastAsia="es-AR"/>
        </w:rPr>
      </w:pPr>
      <w:bookmarkStart w:id="0" w:name="_GoBack"/>
      <w:bookmarkEnd w:id="0"/>
    </w:p>
    <w:sectPr w:rsidR="0011205A" w:rsidRPr="00104C6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A2D" w:rsidRDefault="003B4A2D" w:rsidP="002207E6">
      <w:pPr>
        <w:spacing w:after="0" w:line="240" w:lineRule="auto"/>
      </w:pPr>
      <w:r>
        <w:separator/>
      </w:r>
    </w:p>
  </w:endnote>
  <w:endnote w:type="continuationSeparator" w:id="0">
    <w:p w:rsidR="003B4A2D" w:rsidRDefault="003B4A2D" w:rsidP="00220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6675261"/>
      <w:docPartObj>
        <w:docPartGallery w:val="Page Numbers (Bottom of Page)"/>
        <w:docPartUnique/>
      </w:docPartObj>
    </w:sdtPr>
    <w:sdtEndPr/>
    <w:sdtContent>
      <w:p w:rsidR="0082231C" w:rsidRDefault="0082231C">
        <w:pPr>
          <w:pStyle w:val="Piedepgina"/>
        </w:pPr>
        <w:r>
          <w:rPr>
            <w:noProof/>
            <w:lang w:eastAsia="es-AR"/>
          </w:rPr>
          <mc:AlternateContent>
            <mc:Choice Requires="wpg">
              <w:drawing>
                <wp:anchor distT="0" distB="0" distL="114300" distR="114300" simplePos="0" relativeHeight="251659264" behindDoc="0" locked="0" layoutInCell="1" allowOverlap="1" wp14:editId="218AB0D1">
                  <wp:simplePos x="0" y="0"/>
                  <wp:positionH relativeFrom="page">
                    <wp:align>center</wp:align>
                  </wp:positionH>
                  <wp:positionV relativeFrom="bottomMargin">
                    <wp:align>center</wp:align>
                  </wp:positionV>
                  <wp:extent cx="7781925" cy="190500"/>
                  <wp:effectExtent l="9525" t="9525" r="9525" b="0"/>
                  <wp:wrapNone/>
                  <wp:docPr id="637" name="Grupo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38" cy="190500"/>
                            <a:chOff x="-8" y="14978"/>
                            <a:chExt cx="12255" cy="300"/>
                          </a:xfrm>
                        </wpg:grpSpPr>
                        <wps:wsp>
                          <wps:cNvPr id="638" name="Text Box 25"/>
                          <wps:cNvSpPr txBox="1">
                            <a:spLocks noChangeArrowheads="1"/>
                          </wps:cNvSpPr>
                          <wps:spPr bwMode="auto">
                            <a:xfrm>
                              <a:off x="782" y="14990"/>
                              <a:ext cx="659" cy="28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31C" w:rsidRPr="0082231C" w:rsidRDefault="0082231C">
                                <w:pPr>
                                  <w:jc w:val="center"/>
                                  <w:rPr>
                                    <w:rFonts w:ascii="Times New Roman" w:hAnsi="Times New Roman" w:cs="Times New Roman"/>
                                    <w:sz w:val="18"/>
                                    <w:szCs w:val="18"/>
                                  </w:rPr>
                                </w:pPr>
                                <w:r w:rsidRPr="0082231C">
                                  <w:rPr>
                                    <w:rFonts w:ascii="Times New Roman" w:hAnsi="Times New Roman" w:cs="Times New Roman"/>
                                    <w:sz w:val="18"/>
                                    <w:szCs w:val="18"/>
                                  </w:rPr>
                                  <w:fldChar w:fldCharType="begin"/>
                                </w:r>
                                <w:r w:rsidRPr="0082231C">
                                  <w:rPr>
                                    <w:rFonts w:ascii="Times New Roman" w:hAnsi="Times New Roman" w:cs="Times New Roman"/>
                                    <w:sz w:val="18"/>
                                    <w:szCs w:val="18"/>
                                  </w:rPr>
                                  <w:instrText>PAGE    \* MERGEFORMAT</w:instrText>
                                </w:r>
                                <w:r w:rsidRPr="0082231C">
                                  <w:rPr>
                                    <w:rFonts w:ascii="Times New Roman" w:hAnsi="Times New Roman" w:cs="Times New Roman"/>
                                    <w:sz w:val="18"/>
                                    <w:szCs w:val="18"/>
                                  </w:rPr>
                                  <w:fldChar w:fldCharType="separate"/>
                                </w:r>
                                <w:r w:rsidR="008D36F6" w:rsidRPr="008D36F6">
                                  <w:rPr>
                                    <w:rFonts w:ascii="Times New Roman" w:hAnsi="Times New Roman" w:cs="Times New Roman"/>
                                    <w:noProof/>
                                    <w:color w:val="8C8C8C" w:themeColor="background1" w:themeShade="8C"/>
                                    <w:sz w:val="18"/>
                                    <w:szCs w:val="18"/>
                                    <w:lang w:val="es-ES"/>
                                  </w:rPr>
                                  <w:t>1</w:t>
                                </w:r>
                                <w:r w:rsidRPr="0082231C">
                                  <w:rPr>
                                    <w:rFonts w:ascii="Times New Roman" w:hAnsi="Times New Roman" w:cs="Times New Roman"/>
                                    <w:color w:val="8C8C8C" w:themeColor="background1" w:themeShade="8C"/>
                                    <w:sz w:val="18"/>
                                    <w:szCs w:val="18"/>
                                  </w:rPr>
                                  <w:fldChar w:fldCharType="end"/>
                                </w:r>
                              </w:p>
                            </w:txbxContent>
                          </wps:txbx>
                          <wps:bodyPr rot="0" vert="horz" wrap="square" lIns="0" tIns="0" rIns="0" bIns="0" anchor="t" anchorCtr="0" upright="1">
                            <a:noAutofit/>
                          </wps:bodyPr>
                        </wps:wsp>
                        <wpg:grpSp>
                          <wpg:cNvPr id="639" name="Group 31"/>
                          <wpg:cNvGrpSpPr>
                            <a:grpSpLocks/>
                          </wpg:cNvGrpSpPr>
                          <wpg:grpSpPr bwMode="auto">
                            <a:xfrm>
                              <a:off x="-8" y="14978"/>
                              <a:ext cx="12255" cy="230"/>
                              <a:chOff x="-8" y="14978"/>
                              <a:chExt cx="12255" cy="230"/>
                            </a:xfrm>
                          </wpg:grpSpPr>
                          <wps:wsp>
                            <wps:cNvPr id="640"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41"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o 32" o:spid="_x0000_s1026" style="position:absolute;margin-left:0;margin-top:0;width:612.7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5aMcIA&#10;AADcAAAADwAAAGRycy9kb3ducmV2LnhtbERPz2vCMBS+D/wfwhN2m6kblFlNRWQDYTCs9eDx2by2&#10;weala6J2//1yEHb8+H6v1qPtxI0GbxwrmM8SEMSV04YbBcfy8+UdhA/IGjvHpOCXPKzzydMKM+3u&#10;XNDtEBoRQ9hnqKANoc+k9FVLFv3M9cSRq91gMUQ4NFIPeI/htpOvSZJKi4ZjQ4s9bVuqLoerVbA5&#10;cfFhfr7P+6IuTFkuEv5KL0o9T8fNEkSgMfyLH+6dVpC+xbX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bloxwgAAANwAAAAPAAAAAAAAAAAAAAAAAJgCAABkcnMvZG93&#10;bnJldi54bWxQSwUGAAAAAAQABAD1AAAAhwMAAAAA&#10;" filled="f" stroked="f">
                    <v:textbox inset="0,0,0,0">
                      <w:txbxContent>
                        <w:p w:rsidR="0082231C" w:rsidRPr="0082231C" w:rsidRDefault="0082231C">
                          <w:pPr>
                            <w:jc w:val="center"/>
                            <w:rPr>
                              <w:rFonts w:ascii="Times New Roman" w:hAnsi="Times New Roman" w:cs="Times New Roman"/>
                              <w:sz w:val="18"/>
                              <w:szCs w:val="18"/>
                            </w:rPr>
                          </w:pPr>
                          <w:r w:rsidRPr="0082231C">
                            <w:rPr>
                              <w:rFonts w:ascii="Times New Roman" w:hAnsi="Times New Roman" w:cs="Times New Roman"/>
                              <w:sz w:val="18"/>
                              <w:szCs w:val="18"/>
                            </w:rPr>
                            <w:fldChar w:fldCharType="begin"/>
                          </w:r>
                          <w:r w:rsidRPr="0082231C">
                            <w:rPr>
                              <w:rFonts w:ascii="Times New Roman" w:hAnsi="Times New Roman" w:cs="Times New Roman"/>
                              <w:sz w:val="18"/>
                              <w:szCs w:val="18"/>
                            </w:rPr>
                            <w:instrText>PAGE    \* MERGEFORMAT</w:instrText>
                          </w:r>
                          <w:r w:rsidRPr="0082231C">
                            <w:rPr>
                              <w:rFonts w:ascii="Times New Roman" w:hAnsi="Times New Roman" w:cs="Times New Roman"/>
                              <w:sz w:val="18"/>
                              <w:szCs w:val="18"/>
                            </w:rPr>
                            <w:fldChar w:fldCharType="separate"/>
                          </w:r>
                          <w:r w:rsidR="008D36F6" w:rsidRPr="008D36F6">
                            <w:rPr>
                              <w:rFonts w:ascii="Times New Roman" w:hAnsi="Times New Roman" w:cs="Times New Roman"/>
                              <w:noProof/>
                              <w:color w:val="8C8C8C" w:themeColor="background1" w:themeShade="8C"/>
                              <w:sz w:val="18"/>
                              <w:szCs w:val="18"/>
                              <w:lang w:val="es-ES"/>
                            </w:rPr>
                            <w:t>1</w:t>
                          </w:r>
                          <w:r w:rsidRPr="0082231C">
                            <w:rPr>
                              <w:rFonts w:ascii="Times New Roman" w:hAnsi="Times New Roman" w:cs="Times New Roman"/>
                              <w:color w:val="8C8C8C" w:themeColor="background1" w:themeShade="8C"/>
                              <w:sz w:val="18"/>
                              <w:szCs w:val="18"/>
                            </w:rPr>
                            <w:fldChar w:fldCharType="end"/>
                          </w:r>
                        </w:p>
                      </w:txbxContent>
                    </v:textbox>
                  </v:shape>
                  <v:group id="Group 31" o:spid="_x0000_s1028" style="position:absolute;left:-8;top:14978;width:12255;height:230"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Dg0GcUAAADcAAAADwAAAGRycy9kb3ducmV2LnhtbESPQYvCMBSE78L+h/CE&#10;vWnaFcWtRhFxlz2IoC6It0fzbIvNS2liW/+9EQSPw8x8w8yXnSlFQ7UrLCuIhxEI4tTqgjMF/8ef&#10;wRSE88gaS8uk4E4OlouP3hwTbVveU3PwmQgQdgkqyL2vEildmpNBN7QVcfAutjbog6wzqWtsA9yU&#10;8iuKJtJgwWEhx4rWOaXXw80o+G2xXY3iTbO9Xtb383G8O21jUuqz361mIDx1/h1+tf+0gsn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Q4NBnFAAAA3AAA&#10;AA8AAAAAAAAAAAAAAAAAqgIAAGRycy9kb3ducmV2LnhtbFBLBQYAAAAABAAEAPoAAACc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oPucEAAADcAAAADwAAAGRycy9kb3ducmV2LnhtbERPy4rCMBTdC/5DuMJsRNMRFalGEWHo&#10;bFz4ApfX5toUm5vSRO3M15uF4PJw3otVayvxoMaXjhV8DxMQxLnTJRcKjoefwQyED8gaK8ek4I88&#10;rJbdzgJT7Z68o8c+FCKGsE9RgQmhTqX0uSGLfuhq4shdXWMxRNgUUjf4jOG2kqMkmUqLJccGgzVt&#10;DOW3/d0q6PtEnvLJ2WT9bHv51yc+rm2m1FevXc9BBGrDR/x2/2oF03GcH8/EIy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Gg+5wQAAANwAAAAPAAAAAAAAAAAAAAAA&#10;AKECAABkcnMvZG93bnJldi54bWxQSwUGAAAAAAQABAD5AAAAjwMAAAAA&#10;" strokecolor="#a5a5a5"/>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bw8cAAADcAAAADwAAAGRycy9kb3ducmV2LnhtbESPQWvCQBSE74X+h+UJvZS6MZRQ0mxE&#10;GpRCKaj14u2RfSbR7NuQXZP033cLgsdhZr5hsuVkWjFQ7xrLChbzCARxaXXDlYLDz/rlDYTzyBpb&#10;y6Tglxws88eHDFNtR97RsPeVCBB2KSqove9SKV1Zk0E3tx1x8E62N+iD7CupexwD3LQyjqJEGmw4&#10;LNTY0UdN5WV/NQq+d5vD5SivRTw1q+czfhXH87ZQ6mk2rd5BeJr8PXxrf2oFyesC/s+EIyD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X9vDxwAAANwAAAAPAAAAAAAA&#10;AAAAAAAAAKECAABkcnMvZG93bnJldi54bWxQSwUGAAAAAAQABAD5AAAAlQM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A2D" w:rsidRDefault="003B4A2D" w:rsidP="002207E6">
      <w:pPr>
        <w:spacing w:after="0" w:line="240" w:lineRule="auto"/>
      </w:pPr>
      <w:r>
        <w:separator/>
      </w:r>
    </w:p>
  </w:footnote>
  <w:footnote w:type="continuationSeparator" w:id="0">
    <w:p w:rsidR="003B4A2D" w:rsidRDefault="003B4A2D" w:rsidP="002207E6">
      <w:pPr>
        <w:spacing w:after="0" w:line="240" w:lineRule="auto"/>
      </w:pPr>
      <w:r>
        <w:continuationSeparator/>
      </w:r>
    </w:p>
  </w:footnote>
  <w:footnote w:id="1">
    <w:p w:rsidR="00A85717" w:rsidRPr="00634C9B" w:rsidRDefault="00A85717" w:rsidP="00634C9B">
      <w:pPr>
        <w:pStyle w:val="Textonotapie"/>
        <w:jc w:val="both"/>
        <w:rPr>
          <w:sz w:val="18"/>
          <w:szCs w:val="18"/>
        </w:rPr>
      </w:pPr>
      <w:r w:rsidRPr="00B12DDB">
        <w:rPr>
          <w:rStyle w:val="Refdenotaalpie"/>
          <w:sz w:val="18"/>
          <w:szCs w:val="18"/>
        </w:rPr>
        <w:footnoteRef/>
      </w:r>
      <w:r w:rsidRPr="00B12DDB">
        <w:rPr>
          <w:sz w:val="18"/>
          <w:szCs w:val="18"/>
        </w:rPr>
        <w:t xml:space="preserve"> </w:t>
      </w:r>
      <w:r w:rsidRPr="00634C9B">
        <w:rPr>
          <w:sz w:val="18"/>
          <w:szCs w:val="18"/>
        </w:rPr>
        <w:t xml:space="preserve">Informe sobre el Departamento de Educación Inicial elaborado por la Asesoría Pedagógica de la Facultad de Humanidades (2015). </w:t>
      </w:r>
    </w:p>
  </w:footnote>
  <w:footnote w:id="2">
    <w:p w:rsidR="00367439" w:rsidRPr="00634C9B" w:rsidRDefault="00367439" w:rsidP="00634C9B">
      <w:pPr>
        <w:pStyle w:val="Textonotapie"/>
        <w:jc w:val="both"/>
        <w:rPr>
          <w:sz w:val="18"/>
          <w:szCs w:val="18"/>
        </w:rPr>
      </w:pPr>
      <w:r w:rsidRPr="00634C9B">
        <w:rPr>
          <w:rStyle w:val="Refdenotaalpie"/>
          <w:sz w:val="18"/>
          <w:szCs w:val="18"/>
        </w:rPr>
        <w:footnoteRef/>
      </w:r>
      <w:r w:rsidRPr="00634C9B">
        <w:rPr>
          <w:sz w:val="18"/>
          <w:szCs w:val="18"/>
        </w:rPr>
        <w:t xml:space="preserve"> Como dato de contexto es preciso señalar que de las 17 carreras de grado que componen la actual oferta académica de nuestra Facultad, el profesorado y la licenciatura en Educación Inicial son las carreras que presentan una mayor carga de asignaturas durante el 1° y 2° año, con un total de 9.</w:t>
      </w:r>
    </w:p>
  </w:footnote>
  <w:footnote w:id="3">
    <w:p w:rsidR="00A85717" w:rsidRPr="00B12DDB" w:rsidRDefault="00A85717" w:rsidP="00A85717">
      <w:pPr>
        <w:pStyle w:val="Textonotapie"/>
        <w:jc w:val="both"/>
        <w:rPr>
          <w:sz w:val="18"/>
          <w:szCs w:val="18"/>
        </w:rPr>
      </w:pPr>
      <w:r w:rsidRPr="00B12DDB">
        <w:rPr>
          <w:rStyle w:val="Refdenotaalpie"/>
          <w:sz w:val="18"/>
          <w:szCs w:val="18"/>
        </w:rPr>
        <w:footnoteRef/>
      </w:r>
      <w:r w:rsidRPr="00B12DDB">
        <w:rPr>
          <w:sz w:val="18"/>
          <w:szCs w:val="18"/>
        </w:rPr>
        <w:t xml:space="preserve"> Como información de contexto debemos aclarar que en un primer momento, luego del cambio del Plan de Estudios en el año 2000, se estableció que en razón de los contenidos de la asignatura la misma sea desarrollada por el equipo de la cátedra de Historia General de la Educación del Departamento de Ciencias de la Educación, el cual tuvo a su cargo desde el primer momento el dictado de la mencionada cátedra desde el año 2000 hasta el 2002, siendo los contenidos de la materia más cercanos a los alumnos del profesorado en Ciencias de la Educación que a las y los estudiantes del profesorado en Educación Inicial; eran propios de una Historia General de la Educación y no orientados específicamente, sólo en una pequeña parte, al campo de la Historia de la Educación Infantil. Posteriormente, el elevado número de estudiantes inscriptos, las dificultades observadas en el dictado de las clases, los resultados de los trabajos prácticos y de las evaluaciones determinaron que el dictado debía ser desdoblado a los efectos de atender por separado a estudiantes ingresantes de la carrera de Profesorado en Educación Inicial que cursan Historia de la Educación Infantil, produciéndose de este modo la “independencia” de la Historia de la Educación Infantil de la Historia General de la Educación.</w:t>
      </w:r>
    </w:p>
  </w:footnote>
  <w:footnote w:id="4">
    <w:p w:rsidR="002207E6" w:rsidRPr="00FF2A3D" w:rsidRDefault="002207E6" w:rsidP="002207E6">
      <w:pPr>
        <w:spacing w:after="0" w:line="240" w:lineRule="auto"/>
        <w:jc w:val="both"/>
        <w:rPr>
          <w:rFonts w:ascii="Times New Roman" w:hAnsi="Times New Roman" w:cs="Times New Roman"/>
          <w:sz w:val="18"/>
          <w:szCs w:val="18"/>
        </w:rPr>
      </w:pPr>
      <w:r w:rsidRPr="00FF2A3D">
        <w:rPr>
          <w:rStyle w:val="Refdenotaalpie"/>
          <w:rFonts w:ascii="Times New Roman" w:hAnsi="Times New Roman" w:cs="Times New Roman"/>
          <w:sz w:val="18"/>
          <w:szCs w:val="18"/>
        </w:rPr>
        <w:footnoteRef/>
      </w:r>
      <w:r w:rsidRPr="00FF2A3D">
        <w:rPr>
          <w:rFonts w:ascii="Times New Roman" w:hAnsi="Times New Roman" w:cs="Times New Roman"/>
          <w:sz w:val="18"/>
          <w:szCs w:val="18"/>
        </w:rPr>
        <w:t xml:space="preserve"> Se concibe a la lectura como una </w:t>
      </w:r>
      <w:r w:rsidRPr="00FF2A3D">
        <w:rPr>
          <w:rFonts w:ascii="Times New Roman" w:hAnsi="Times New Roman" w:cs="Times New Roman"/>
          <w:i/>
          <w:sz w:val="18"/>
          <w:szCs w:val="18"/>
        </w:rPr>
        <w:t>“actividad socialmente definida”</w:t>
      </w:r>
      <w:r w:rsidRPr="00FF2A3D">
        <w:rPr>
          <w:rFonts w:ascii="Times New Roman" w:hAnsi="Times New Roman" w:cs="Times New Roman"/>
          <w:sz w:val="18"/>
          <w:szCs w:val="18"/>
        </w:rPr>
        <w:t>. “</w:t>
      </w:r>
      <w:r w:rsidRPr="00FF2A3D">
        <w:rPr>
          <w:rFonts w:ascii="Times New Roman" w:hAnsi="Times New Roman" w:cs="Times New Roman"/>
          <w:i/>
          <w:sz w:val="18"/>
          <w:szCs w:val="18"/>
        </w:rPr>
        <w:t>Leer</w:t>
      </w:r>
      <w:r w:rsidRPr="00FF2A3D">
        <w:rPr>
          <w:rFonts w:ascii="Times New Roman" w:hAnsi="Times New Roman" w:cs="Times New Roman"/>
          <w:sz w:val="18"/>
          <w:szCs w:val="18"/>
        </w:rPr>
        <w:t xml:space="preserve"> es un verbo transitivo” y no existe una actividad neutra o abstracta de lectura sino múltiples, versátiles y dinámicas maneras de acercarse a comprender cada género discursivo, en cada disciplina del saber y en cada comunidad humana. Aprender a leer requiere no sólo desarrollar los mencionados procesos cognitivos, sino también adquirir los conocimientos socioculturales particulares de cada discurso, de cada práctica concreta de lectoescritura. Además de hacer hipótesis e inferencias, de descodificar las palabras, hay que conocer cómo un autor y sus lectores utilizan cada género, cómo se apoderan de los usos preestablecidos por la tradición, cómo negocian el significado según las convenciones establecidas, qué tipo de vocablos y lógicas de pensamiento maneja cada disciplina, etc. Consultar al respecto CASSANY, Daniel (2006) </w:t>
      </w:r>
      <w:r w:rsidRPr="00FF2A3D">
        <w:rPr>
          <w:rFonts w:ascii="Times New Roman" w:hAnsi="Times New Roman" w:cs="Times New Roman"/>
          <w:b/>
          <w:i/>
          <w:sz w:val="18"/>
          <w:szCs w:val="18"/>
        </w:rPr>
        <w:t>Tras las líneas. Sobre la lectura contemporánea,</w:t>
      </w:r>
      <w:r w:rsidRPr="00FF2A3D">
        <w:rPr>
          <w:rFonts w:ascii="Times New Roman" w:hAnsi="Times New Roman" w:cs="Times New Roman"/>
          <w:sz w:val="18"/>
          <w:szCs w:val="18"/>
        </w:rPr>
        <w:t xml:space="preserve"> Barcelona, Anagrama.</w:t>
      </w:r>
    </w:p>
  </w:footnote>
  <w:footnote w:id="5">
    <w:p w:rsidR="002207E6" w:rsidRPr="00E705B3" w:rsidRDefault="002207E6" w:rsidP="002207E6">
      <w:pPr>
        <w:pStyle w:val="Textonotapie"/>
        <w:jc w:val="both"/>
        <w:rPr>
          <w:sz w:val="18"/>
          <w:szCs w:val="18"/>
          <w:lang w:val="es-AR"/>
        </w:rPr>
      </w:pPr>
      <w:r w:rsidRPr="00E705B3">
        <w:rPr>
          <w:rStyle w:val="Refdenotaalpie"/>
          <w:sz w:val="18"/>
          <w:szCs w:val="18"/>
        </w:rPr>
        <w:footnoteRef/>
      </w:r>
      <w:r w:rsidRPr="00E705B3">
        <w:rPr>
          <w:sz w:val="18"/>
          <w:szCs w:val="18"/>
        </w:rPr>
        <w:t xml:space="preserve"> </w:t>
      </w:r>
      <w:r w:rsidRPr="00E705B3">
        <w:rPr>
          <w:sz w:val="18"/>
          <w:szCs w:val="18"/>
          <w:lang w:val="es-AR"/>
        </w:rPr>
        <w:t>Entendemos la tutoría como componente de la figura y función del profesor (</w:t>
      </w:r>
      <w:proofErr w:type="spellStart"/>
      <w:r w:rsidRPr="00E705B3">
        <w:rPr>
          <w:sz w:val="18"/>
          <w:szCs w:val="18"/>
          <w:lang w:val="es-AR"/>
        </w:rPr>
        <w:t>Zabalza</w:t>
      </w:r>
      <w:proofErr w:type="spellEnd"/>
      <w:r w:rsidRPr="00E705B3">
        <w:rPr>
          <w:sz w:val="18"/>
          <w:szCs w:val="18"/>
          <w:lang w:val="es-AR"/>
        </w:rPr>
        <w:t xml:space="preserve">, 2009). Este sentido general de lo que supone ejercer la función tutorial llega a impregnar el propio concepto de profesor afirme el autor. Y agrega que parece fuera de toda duda que todo profesor, sea cual sea la etapa educativa en la que ejerce su función, no solamente es enseñante sino también tutor de sus estudiantes. En esta dirección la tutoría ha pasado a formar parte de la idea generalizada de que enseñar no es sólo explicar unos contenidos sino dirigir el proceso de formación de nuestros alumnos. Y en ese sentido, plantea </w:t>
      </w:r>
      <w:proofErr w:type="spellStart"/>
      <w:r w:rsidRPr="00E705B3">
        <w:rPr>
          <w:sz w:val="18"/>
          <w:szCs w:val="18"/>
          <w:lang w:val="es-AR"/>
        </w:rPr>
        <w:t>Zabalza</w:t>
      </w:r>
      <w:proofErr w:type="spellEnd"/>
      <w:r w:rsidRPr="00E705B3">
        <w:rPr>
          <w:sz w:val="18"/>
          <w:szCs w:val="18"/>
          <w:lang w:val="es-AR"/>
        </w:rPr>
        <w:t>, todos los profesores somos formadores y ejercemos esa tutoría (una especie de acompañamiento y guía del proceso de formación) de nuestros alumnos. La tutoría adquiere así un contenido similar al de “función orientadora” o “función formativa” de la actuación de los profesores (</w:t>
      </w:r>
      <w:proofErr w:type="spellStart"/>
      <w:r w:rsidRPr="00E705B3">
        <w:rPr>
          <w:sz w:val="18"/>
          <w:szCs w:val="18"/>
          <w:lang w:val="es-AR"/>
        </w:rPr>
        <w:t>Zabalza</w:t>
      </w:r>
      <w:proofErr w:type="spellEnd"/>
      <w:r w:rsidRPr="00E705B3">
        <w:rPr>
          <w:sz w:val="18"/>
          <w:szCs w:val="18"/>
          <w:lang w:val="es-AR"/>
        </w:rPr>
        <w:t>, 2009: 126-127).</w:t>
      </w:r>
    </w:p>
    <w:p w:rsidR="002207E6" w:rsidRPr="00E705B3" w:rsidRDefault="002207E6" w:rsidP="002207E6">
      <w:pPr>
        <w:pStyle w:val="Textonotapie"/>
        <w:rPr>
          <w:lang w:val="es-A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FB4" w:rsidRDefault="00667FB4">
    <w:pPr>
      <w:pStyle w:val="Encabezado"/>
    </w:pPr>
    <w:r>
      <w:rPr>
        <w:noProof/>
        <w:lang w:eastAsia="es-AR"/>
      </w:rPr>
      <w:drawing>
        <wp:inline distT="0" distB="0" distL="0" distR="0">
          <wp:extent cx="5612130" cy="108821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1088211"/>
                  </a:xfrm>
                  <a:prstGeom prst="rect">
                    <a:avLst/>
                  </a:prstGeom>
                  <a:noFill/>
                  <a:ln>
                    <a:noFill/>
                  </a:ln>
                </pic:spPr>
              </pic:pic>
            </a:graphicData>
          </a:graphic>
        </wp:inline>
      </w:drawing>
    </w:r>
  </w:p>
  <w:p w:rsidR="00667FB4" w:rsidRDefault="00667F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1.25pt;height:11.25pt" o:bullet="t">
        <v:imagedata r:id="rId1" o:title="BD21503_"/>
      </v:shape>
    </w:pict>
  </w:numPicBullet>
  <w:abstractNum w:abstractNumId="0">
    <w:nsid w:val="0AE640C7"/>
    <w:multiLevelType w:val="hybridMultilevel"/>
    <w:tmpl w:val="9620B560"/>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5F054AB"/>
    <w:multiLevelType w:val="hybridMultilevel"/>
    <w:tmpl w:val="D0C6BA30"/>
    <w:lvl w:ilvl="0" w:tplc="C418567A">
      <w:start w:val="1"/>
      <w:numFmt w:val="bullet"/>
      <w:lvlText w:val=""/>
      <w:lvlPicBulletId w:val="0"/>
      <w:lvlJc w:val="left"/>
      <w:pPr>
        <w:ind w:left="1146" w:hanging="360"/>
      </w:pPr>
      <w:rPr>
        <w:rFonts w:ascii="Symbol" w:hAnsi="Symbol" w:hint="default"/>
        <w:b/>
        <w:i w:val="0"/>
        <w:color w:val="auto"/>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2">
    <w:nsid w:val="6433438A"/>
    <w:multiLevelType w:val="hybridMultilevel"/>
    <w:tmpl w:val="2DEE86EA"/>
    <w:lvl w:ilvl="0" w:tplc="500C4172">
      <w:start w:val="1"/>
      <w:numFmt w:val="lowerLetter"/>
      <w:lvlText w:val="%1)"/>
      <w:lvlJc w:val="left"/>
      <w:pPr>
        <w:ind w:left="1069" w:hanging="360"/>
      </w:pPr>
      <w:rPr>
        <w:rFonts w:hint="default"/>
        <w:b/>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2D9"/>
    <w:rsid w:val="000013B7"/>
    <w:rsid w:val="00042152"/>
    <w:rsid w:val="00060F4E"/>
    <w:rsid w:val="0006540C"/>
    <w:rsid w:val="00083378"/>
    <w:rsid w:val="000C6A53"/>
    <w:rsid w:val="000C6CCA"/>
    <w:rsid w:val="000D05FC"/>
    <w:rsid w:val="000E49D4"/>
    <w:rsid w:val="000E6997"/>
    <w:rsid w:val="00104C61"/>
    <w:rsid w:val="00107E7B"/>
    <w:rsid w:val="0011205A"/>
    <w:rsid w:val="00126B45"/>
    <w:rsid w:val="0016478A"/>
    <w:rsid w:val="001901D9"/>
    <w:rsid w:val="001F42D9"/>
    <w:rsid w:val="002207E6"/>
    <w:rsid w:val="00235935"/>
    <w:rsid w:val="00252118"/>
    <w:rsid w:val="00266E0E"/>
    <w:rsid w:val="002852B4"/>
    <w:rsid w:val="002C69DB"/>
    <w:rsid w:val="002D765B"/>
    <w:rsid w:val="002E15F6"/>
    <w:rsid w:val="00305134"/>
    <w:rsid w:val="003351A5"/>
    <w:rsid w:val="0035513B"/>
    <w:rsid w:val="00360CF5"/>
    <w:rsid w:val="00367439"/>
    <w:rsid w:val="00371A48"/>
    <w:rsid w:val="003B4A2D"/>
    <w:rsid w:val="003F1099"/>
    <w:rsid w:val="00404291"/>
    <w:rsid w:val="004128D9"/>
    <w:rsid w:val="00433A61"/>
    <w:rsid w:val="00456A66"/>
    <w:rsid w:val="00472DD6"/>
    <w:rsid w:val="00481F34"/>
    <w:rsid w:val="004A4AF5"/>
    <w:rsid w:val="004A771F"/>
    <w:rsid w:val="004C24B9"/>
    <w:rsid w:val="004C3CFA"/>
    <w:rsid w:val="00507108"/>
    <w:rsid w:val="00510FCC"/>
    <w:rsid w:val="00531390"/>
    <w:rsid w:val="00586F59"/>
    <w:rsid w:val="00634C9B"/>
    <w:rsid w:val="00660634"/>
    <w:rsid w:val="00667FB4"/>
    <w:rsid w:val="006A738D"/>
    <w:rsid w:val="006B60ED"/>
    <w:rsid w:val="006D6A74"/>
    <w:rsid w:val="006E257A"/>
    <w:rsid w:val="006F4C77"/>
    <w:rsid w:val="00744AC0"/>
    <w:rsid w:val="00766564"/>
    <w:rsid w:val="007712DD"/>
    <w:rsid w:val="007B6242"/>
    <w:rsid w:val="007D4D32"/>
    <w:rsid w:val="00807099"/>
    <w:rsid w:val="0082231C"/>
    <w:rsid w:val="00824961"/>
    <w:rsid w:val="008858A0"/>
    <w:rsid w:val="008B504C"/>
    <w:rsid w:val="008D36F6"/>
    <w:rsid w:val="008E612A"/>
    <w:rsid w:val="008F7188"/>
    <w:rsid w:val="00927CE8"/>
    <w:rsid w:val="00955726"/>
    <w:rsid w:val="009E6040"/>
    <w:rsid w:val="009E753F"/>
    <w:rsid w:val="00A46C46"/>
    <w:rsid w:val="00A85717"/>
    <w:rsid w:val="00AE0569"/>
    <w:rsid w:val="00B12DDB"/>
    <w:rsid w:val="00B621FE"/>
    <w:rsid w:val="00B71B22"/>
    <w:rsid w:val="00B7540A"/>
    <w:rsid w:val="00B804AF"/>
    <w:rsid w:val="00BB79DA"/>
    <w:rsid w:val="00BC14CF"/>
    <w:rsid w:val="00BD319B"/>
    <w:rsid w:val="00BE2AF5"/>
    <w:rsid w:val="00BF02B7"/>
    <w:rsid w:val="00C23603"/>
    <w:rsid w:val="00D21DAC"/>
    <w:rsid w:val="00D8451C"/>
    <w:rsid w:val="00DE2A52"/>
    <w:rsid w:val="00E066A9"/>
    <w:rsid w:val="00E33C45"/>
    <w:rsid w:val="00E44660"/>
    <w:rsid w:val="00E705B3"/>
    <w:rsid w:val="00E82A28"/>
    <w:rsid w:val="00E942CE"/>
    <w:rsid w:val="00EA73D2"/>
    <w:rsid w:val="00EC0FC5"/>
    <w:rsid w:val="00EC65C3"/>
    <w:rsid w:val="00EE2EE3"/>
    <w:rsid w:val="00EF3448"/>
    <w:rsid w:val="00F1157A"/>
    <w:rsid w:val="00F96494"/>
    <w:rsid w:val="00FA4896"/>
    <w:rsid w:val="00FC357C"/>
    <w:rsid w:val="00FF2A3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2207E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2207E6"/>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rsid w:val="002207E6"/>
    <w:rPr>
      <w:vertAlign w:val="superscript"/>
    </w:rPr>
  </w:style>
  <w:style w:type="paragraph" w:styleId="Prrafodelista">
    <w:name w:val="List Paragraph"/>
    <w:basedOn w:val="Normal"/>
    <w:uiPriority w:val="34"/>
    <w:qFormat/>
    <w:rsid w:val="004A771F"/>
    <w:pPr>
      <w:ind w:left="720"/>
      <w:contextualSpacing/>
    </w:pPr>
  </w:style>
  <w:style w:type="character" w:styleId="Refdecomentario">
    <w:name w:val="annotation reference"/>
    <w:basedOn w:val="Fuentedeprrafopredeter"/>
    <w:uiPriority w:val="99"/>
    <w:semiHidden/>
    <w:unhideWhenUsed/>
    <w:rsid w:val="009E753F"/>
    <w:rPr>
      <w:sz w:val="16"/>
      <w:szCs w:val="16"/>
    </w:rPr>
  </w:style>
  <w:style w:type="paragraph" w:styleId="Textocomentario">
    <w:name w:val="annotation text"/>
    <w:basedOn w:val="Normal"/>
    <w:link w:val="TextocomentarioCar"/>
    <w:uiPriority w:val="99"/>
    <w:semiHidden/>
    <w:unhideWhenUsed/>
    <w:rsid w:val="009E75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E753F"/>
    <w:rPr>
      <w:sz w:val="20"/>
      <w:szCs w:val="20"/>
    </w:rPr>
  </w:style>
  <w:style w:type="paragraph" w:styleId="Asuntodelcomentario">
    <w:name w:val="annotation subject"/>
    <w:basedOn w:val="Textocomentario"/>
    <w:next w:val="Textocomentario"/>
    <w:link w:val="AsuntodelcomentarioCar"/>
    <w:uiPriority w:val="99"/>
    <w:semiHidden/>
    <w:unhideWhenUsed/>
    <w:rsid w:val="009E753F"/>
    <w:rPr>
      <w:b/>
      <w:bCs/>
    </w:rPr>
  </w:style>
  <w:style w:type="character" w:customStyle="1" w:styleId="AsuntodelcomentarioCar">
    <w:name w:val="Asunto del comentario Car"/>
    <w:basedOn w:val="TextocomentarioCar"/>
    <w:link w:val="Asuntodelcomentario"/>
    <w:uiPriority w:val="99"/>
    <w:semiHidden/>
    <w:rsid w:val="009E753F"/>
    <w:rPr>
      <w:b/>
      <w:bCs/>
      <w:sz w:val="20"/>
      <w:szCs w:val="20"/>
    </w:rPr>
  </w:style>
  <w:style w:type="paragraph" w:styleId="Textodeglobo">
    <w:name w:val="Balloon Text"/>
    <w:basedOn w:val="Normal"/>
    <w:link w:val="TextodegloboCar"/>
    <w:uiPriority w:val="99"/>
    <w:semiHidden/>
    <w:unhideWhenUsed/>
    <w:rsid w:val="009E75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753F"/>
    <w:rPr>
      <w:rFonts w:ascii="Tahoma" w:hAnsi="Tahoma" w:cs="Tahoma"/>
      <w:sz w:val="16"/>
      <w:szCs w:val="16"/>
    </w:rPr>
  </w:style>
  <w:style w:type="paragraph" w:styleId="NormalWeb">
    <w:name w:val="Normal (Web)"/>
    <w:basedOn w:val="Normal"/>
    <w:uiPriority w:val="99"/>
    <w:unhideWhenUsed/>
    <w:rsid w:val="008B504C"/>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8B504C"/>
    <w:rPr>
      <w:b/>
      <w:bCs/>
    </w:rPr>
  </w:style>
  <w:style w:type="character" w:customStyle="1" w:styleId="apple-converted-space">
    <w:name w:val="apple-converted-space"/>
    <w:basedOn w:val="Fuentedeprrafopredeter"/>
    <w:rsid w:val="008B504C"/>
  </w:style>
  <w:style w:type="paragraph" w:styleId="Encabezado">
    <w:name w:val="header"/>
    <w:basedOn w:val="Normal"/>
    <w:link w:val="EncabezadoCar"/>
    <w:uiPriority w:val="99"/>
    <w:unhideWhenUsed/>
    <w:rsid w:val="00667F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7FB4"/>
  </w:style>
  <w:style w:type="paragraph" w:styleId="Piedepgina">
    <w:name w:val="footer"/>
    <w:basedOn w:val="Normal"/>
    <w:link w:val="PiedepginaCar"/>
    <w:uiPriority w:val="99"/>
    <w:unhideWhenUsed/>
    <w:rsid w:val="00667F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FB4"/>
  </w:style>
  <w:style w:type="paragraph" w:styleId="Textonotaalfinal">
    <w:name w:val="endnote text"/>
    <w:basedOn w:val="Normal"/>
    <w:link w:val="TextonotaalfinalCar"/>
    <w:uiPriority w:val="99"/>
    <w:semiHidden/>
    <w:unhideWhenUsed/>
    <w:rsid w:val="0036743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67439"/>
    <w:rPr>
      <w:sz w:val="20"/>
      <w:szCs w:val="20"/>
    </w:rPr>
  </w:style>
  <w:style w:type="character" w:styleId="Refdenotaalfinal">
    <w:name w:val="endnote reference"/>
    <w:basedOn w:val="Fuentedeprrafopredeter"/>
    <w:uiPriority w:val="99"/>
    <w:semiHidden/>
    <w:unhideWhenUsed/>
    <w:rsid w:val="0036743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2207E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2207E6"/>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rsid w:val="002207E6"/>
    <w:rPr>
      <w:vertAlign w:val="superscript"/>
    </w:rPr>
  </w:style>
  <w:style w:type="paragraph" w:styleId="Prrafodelista">
    <w:name w:val="List Paragraph"/>
    <w:basedOn w:val="Normal"/>
    <w:uiPriority w:val="34"/>
    <w:qFormat/>
    <w:rsid w:val="004A771F"/>
    <w:pPr>
      <w:ind w:left="720"/>
      <w:contextualSpacing/>
    </w:pPr>
  </w:style>
  <w:style w:type="character" w:styleId="Refdecomentario">
    <w:name w:val="annotation reference"/>
    <w:basedOn w:val="Fuentedeprrafopredeter"/>
    <w:uiPriority w:val="99"/>
    <w:semiHidden/>
    <w:unhideWhenUsed/>
    <w:rsid w:val="009E753F"/>
    <w:rPr>
      <w:sz w:val="16"/>
      <w:szCs w:val="16"/>
    </w:rPr>
  </w:style>
  <w:style w:type="paragraph" w:styleId="Textocomentario">
    <w:name w:val="annotation text"/>
    <w:basedOn w:val="Normal"/>
    <w:link w:val="TextocomentarioCar"/>
    <w:uiPriority w:val="99"/>
    <w:semiHidden/>
    <w:unhideWhenUsed/>
    <w:rsid w:val="009E75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E753F"/>
    <w:rPr>
      <w:sz w:val="20"/>
      <w:szCs w:val="20"/>
    </w:rPr>
  </w:style>
  <w:style w:type="paragraph" w:styleId="Asuntodelcomentario">
    <w:name w:val="annotation subject"/>
    <w:basedOn w:val="Textocomentario"/>
    <w:next w:val="Textocomentario"/>
    <w:link w:val="AsuntodelcomentarioCar"/>
    <w:uiPriority w:val="99"/>
    <w:semiHidden/>
    <w:unhideWhenUsed/>
    <w:rsid w:val="009E753F"/>
    <w:rPr>
      <w:b/>
      <w:bCs/>
    </w:rPr>
  </w:style>
  <w:style w:type="character" w:customStyle="1" w:styleId="AsuntodelcomentarioCar">
    <w:name w:val="Asunto del comentario Car"/>
    <w:basedOn w:val="TextocomentarioCar"/>
    <w:link w:val="Asuntodelcomentario"/>
    <w:uiPriority w:val="99"/>
    <w:semiHidden/>
    <w:rsid w:val="009E753F"/>
    <w:rPr>
      <w:b/>
      <w:bCs/>
      <w:sz w:val="20"/>
      <w:szCs w:val="20"/>
    </w:rPr>
  </w:style>
  <w:style w:type="paragraph" w:styleId="Textodeglobo">
    <w:name w:val="Balloon Text"/>
    <w:basedOn w:val="Normal"/>
    <w:link w:val="TextodegloboCar"/>
    <w:uiPriority w:val="99"/>
    <w:semiHidden/>
    <w:unhideWhenUsed/>
    <w:rsid w:val="009E75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E753F"/>
    <w:rPr>
      <w:rFonts w:ascii="Tahoma" w:hAnsi="Tahoma" w:cs="Tahoma"/>
      <w:sz w:val="16"/>
      <w:szCs w:val="16"/>
    </w:rPr>
  </w:style>
  <w:style w:type="paragraph" w:styleId="NormalWeb">
    <w:name w:val="Normal (Web)"/>
    <w:basedOn w:val="Normal"/>
    <w:uiPriority w:val="99"/>
    <w:unhideWhenUsed/>
    <w:rsid w:val="008B504C"/>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Textoennegrita">
    <w:name w:val="Strong"/>
    <w:basedOn w:val="Fuentedeprrafopredeter"/>
    <w:uiPriority w:val="22"/>
    <w:qFormat/>
    <w:rsid w:val="008B504C"/>
    <w:rPr>
      <w:b/>
      <w:bCs/>
    </w:rPr>
  </w:style>
  <w:style w:type="character" w:customStyle="1" w:styleId="apple-converted-space">
    <w:name w:val="apple-converted-space"/>
    <w:basedOn w:val="Fuentedeprrafopredeter"/>
    <w:rsid w:val="008B504C"/>
  </w:style>
  <w:style w:type="paragraph" w:styleId="Encabezado">
    <w:name w:val="header"/>
    <w:basedOn w:val="Normal"/>
    <w:link w:val="EncabezadoCar"/>
    <w:uiPriority w:val="99"/>
    <w:unhideWhenUsed/>
    <w:rsid w:val="00667F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67FB4"/>
  </w:style>
  <w:style w:type="paragraph" w:styleId="Piedepgina">
    <w:name w:val="footer"/>
    <w:basedOn w:val="Normal"/>
    <w:link w:val="PiedepginaCar"/>
    <w:uiPriority w:val="99"/>
    <w:unhideWhenUsed/>
    <w:rsid w:val="00667F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67FB4"/>
  </w:style>
  <w:style w:type="paragraph" w:styleId="Textonotaalfinal">
    <w:name w:val="endnote text"/>
    <w:basedOn w:val="Normal"/>
    <w:link w:val="TextonotaalfinalCar"/>
    <w:uiPriority w:val="99"/>
    <w:semiHidden/>
    <w:unhideWhenUsed/>
    <w:rsid w:val="0036743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67439"/>
    <w:rPr>
      <w:sz w:val="20"/>
      <w:szCs w:val="20"/>
    </w:rPr>
  </w:style>
  <w:style w:type="character" w:styleId="Refdenotaalfinal">
    <w:name w:val="endnote reference"/>
    <w:basedOn w:val="Fuentedeprrafopredeter"/>
    <w:uiPriority w:val="99"/>
    <w:semiHidden/>
    <w:unhideWhenUsed/>
    <w:rsid w:val="003674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18000">
      <w:bodyDiv w:val="1"/>
      <w:marLeft w:val="0"/>
      <w:marRight w:val="0"/>
      <w:marTop w:val="0"/>
      <w:marBottom w:val="0"/>
      <w:divBdr>
        <w:top w:val="none" w:sz="0" w:space="0" w:color="auto"/>
        <w:left w:val="none" w:sz="0" w:space="0" w:color="auto"/>
        <w:bottom w:val="none" w:sz="0" w:space="0" w:color="auto"/>
        <w:right w:val="none" w:sz="0" w:space="0" w:color="auto"/>
      </w:divBdr>
      <w:divsChild>
        <w:div w:id="499197675">
          <w:marLeft w:val="0"/>
          <w:marRight w:val="0"/>
          <w:marTop w:val="0"/>
          <w:marBottom w:val="0"/>
          <w:divBdr>
            <w:top w:val="none" w:sz="0" w:space="0" w:color="auto"/>
            <w:left w:val="none" w:sz="0" w:space="0" w:color="auto"/>
            <w:bottom w:val="none" w:sz="0" w:space="0" w:color="auto"/>
            <w:right w:val="none" w:sz="0" w:space="0" w:color="auto"/>
          </w:divBdr>
        </w:div>
        <w:div w:id="702444858">
          <w:marLeft w:val="0"/>
          <w:marRight w:val="0"/>
          <w:marTop w:val="0"/>
          <w:marBottom w:val="0"/>
          <w:divBdr>
            <w:top w:val="none" w:sz="0" w:space="0" w:color="auto"/>
            <w:left w:val="none" w:sz="0" w:space="0" w:color="auto"/>
            <w:bottom w:val="none" w:sz="0" w:space="0" w:color="auto"/>
            <w:right w:val="none" w:sz="0" w:space="0" w:color="auto"/>
          </w:divBdr>
        </w:div>
        <w:div w:id="1678578512">
          <w:marLeft w:val="0"/>
          <w:marRight w:val="0"/>
          <w:marTop w:val="0"/>
          <w:marBottom w:val="0"/>
          <w:divBdr>
            <w:top w:val="none" w:sz="0" w:space="0" w:color="auto"/>
            <w:left w:val="none" w:sz="0" w:space="0" w:color="auto"/>
            <w:bottom w:val="none" w:sz="0" w:space="0" w:color="auto"/>
            <w:right w:val="none" w:sz="0" w:space="0" w:color="auto"/>
          </w:divBdr>
        </w:div>
        <w:div w:id="1596210137">
          <w:marLeft w:val="0"/>
          <w:marRight w:val="0"/>
          <w:marTop w:val="0"/>
          <w:marBottom w:val="0"/>
          <w:divBdr>
            <w:top w:val="none" w:sz="0" w:space="0" w:color="auto"/>
            <w:left w:val="none" w:sz="0" w:space="0" w:color="auto"/>
            <w:bottom w:val="none" w:sz="0" w:space="0" w:color="auto"/>
            <w:right w:val="none" w:sz="0" w:space="0" w:color="auto"/>
          </w:divBdr>
        </w:div>
      </w:divsChild>
    </w:div>
    <w:div w:id="613906510">
      <w:bodyDiv w:val="1"/>
      <w:marLeft w:val="0"/>
      <w:marRight w:val="0"/>
      <w:marTop w:val="0"/>
      <w:marBottom w:val="0"/>
      <w:divBdr>
        <w:top w:val="none" w:sz="0" w:space="0" w:color="auto"/>
        <w:left w:val="none" w:sz="0" w:space="0" w:color="auto"/>
        <w:bottom w:val="none" w:sz="0" w:space="0" w:color="auto"/>
        <w:right w:val="none" w:sz="0" w:space="0" w:color="auto"/>
      </w:divBdr>
      <w:divsChild>
        <w:div w:id="82597403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175EE-1359-4171-ACA2-6843DE1D9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2534</Words>
  <Characters>13939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2017-05-10T23:22:00Z</dcterms:created>
  <dcterms:modified xsi:type="dcterms:W3CDTF">2017-05-10T23:22:00Z</dcterms:modified>
</cp:coreProperties>
</file>