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615" w:rsidRDefault="00077615">
      <w:pPr>
        <w:jc w:val="both"/>
      </w:pPr>
      <w:r>
        <w:t xml:space="preserve">. </w:t>
      </w:r>
    </w:p>
    <w:p w:rsidR="00077615" w:rsidRDefault="00077615">
      <w:pPr>
        <w:jc w:val="both"/>
      </w:pPr>
    </w:p>
    <w:p w:rsidR="001D1918" w:rsidRDefault="001D1918" w:rsidP="00B432BC">
      <w:pPr>
        <w:spacing w:line="276" w:lineRule="auto"/>
        <w:jc w:val="both"/>
      </w:pPr>
      <w:r w:rsidRPr="00174B97">
        <w:rPr>
          <w:b/>
        </w:rPr>
        <w:t>Título</w:t>
      </w:r>
      <w:r w:rsidRPr="00716EE0">
        <w:t xml:space="preserve"> </w:t>
      </w:r>
      <w:r w:rsidR="00077615" w:rsidRPr="00716EE0">
        <w:t>Estrategias de acompañamiento en el ingreso a las carreras científicas, CBC-FCEN-UBA: trayectorias situadas en un tiempo histórico</w:t>
      </w:r>
    </w:p>
    <w:p w:rsidR="00CD2340" w:rsidRDefault="00CD2340" w:rsidP="00B432BC">
      <w:pPr>
        <w:spacing w:line="276" w:lineRule="auto"/>
        <w:jc w:val="both"/>
      </w:pPr>
    </w:p>
    <w:p w:rsidR="00CD2340" w:rsidRDefault="00CD2340" w:rsidP="00B432BC">
      <w:pPr>
        <w:spacing w:line="276" w:lineRule="auto"/>
        <w:jc w:val="both"/>
        <w:rPr>
          <w:sz w:val="20"/>
          <w:szCs w:val="20"/>
        </w:rPr>
      </w:pPr>
      <w:r w:rsidRPr="00CD2340">
        <w:rPr>
          <w:b/>
        </w:rPr>
        <w:t>Eje:</w:t>
      </w:r>
      <w:r>
        <w:t xml:space="preserve"> 1 </w:t>
      </w:r>
      <w:r>
        <w:rPr>
          <w:sz w:val="20"/>
          <w:szCs w:val="20"/>
        </w:rPr>
        <w:t xml:space="preserve">ARTICULACIÓN 1.1: ó 1.2. </w:t>
      </w:r>
    </w:p>
    <w:p w:rsidR="00195385" w:rsidRPr="00195385" w:rsidRDefault="00195385" w:rsidP="00B432BC">
      <w:pPr>
        <w:spacing w:line="276" w:lineRule="auto"/>
        <w:jc w:val="both"/>
        <w:rPr>
          <w:sz w:val="20"/>
          <w:szCs w:val="20"/>
        </w:rPr>
      </w:pPr>
    </w:p>
    <w:p w:rsidR="00B432BC" w:rsidRDefault="001D1918" w:rsidP="00B432BC">
      <w:pPr>
        <w:spacing w:line="276" w:lineRule="auto"/>
        <w:jc w:val="both"/>
      </w:pPr>
      <w:r w:rsidRPr="00CD2340">
        <w:rPr>
          <w:b/>
        </w:rPr>
        <w:t>Autoría:</w:t>
      </w:r>
      <w:r w:rsidR="00174B97">
        <w:t xml:space="preserve"> Zelzman, Claudia; </w:t>
      </w:r>
      <w:proofErr w:type="spellStart"/>
      <w:r w:rsidR="00174B97">
        <w:t>Daraio</w:t>
      </w:r>
      <w:proofErr w:type="spellEnd"/>
      <w:r w:rsidR="00174B97">
        <w:t xml:space="preserve"> </w:t>
      </w:r>
      <w:proofErr w:type="spellStart"/>
      <w:r w:rsidR="00174B97">
        <w:t>Vanina</w:t>
      </w:r>
      <w:proofErr w:type="spellEnd"/>
      <w:r w:rsidR="00174B97">
        <w:t xml:space="preserve">; </w:t>
      </w:r>
      <w:proofErr w:type="spellStart"/>
      <w:r w:rsidR="00174B97">
        <w:t>Battovaz</w:t>
      </w:r>
      <w:proofErr w:type="spellEnd"/>
      <w:r w:rsidR="00174B97">
        <w:t xml:space="preserve"> </w:t>
      </w:r>
      <w:proofErr w:type="spellStart"/>
      <w:r w:rsidR="00174B97">
        <w:t>Ghersi</w:t>
      </w:r>
      <w:proofErr w:type="spellEnd"/>
      <w:r w:rsidR="00174B97">
        <w:t>, María Soledad</w:t>
      </w:r>
      <w:r w:rsidR="00174B97" w:rsidRPr="00716EE0">
        <w:t xml:space="preserve"> </w:t>
      </w:r>
    </w:p>
    <w:p w:rsidR="00077615" w:rsidRPr="00174B97" w:rsidRDefault="001D1918" w:rsidP="00B432BC">
      <w:pPr>
        <w:spacing w:line="276" w:lineRule="auto"/>
        <w:jc w:val="both"/>
      </w:pPr>
      <w:r w:rsidRPr="00B432BC">
        <w:rPr>
          <w:b/>
        </w:rPr>
        <w:t>Institución de pertenencia</w:t>
      </w:r>
      <w:r w:rsidR="00174B97">
        <w:rPr>
          <w:b/>
        </w:rPr>
        <w:t xml:space="preserve">: </w:t>
      </w:r>
      <w:r w:rsidR="00174B97" w:rsidRPr="00174B97">
        <w:t>Facultad de Ciencias Exactas y Naturales- FCEN-UBA</w:t>
      </w:r>
    </w:p>
    <w:p w:rsidR="00077615" w:rsidRPr="00716EE0" w:rsidRDefault="00077615" w:rsidP="00B432BC">
      <w:pPr>
        <w:spacing w:line="276" w:lineRule="auto"/>
        <w:jc w:val="both"/>
        <w:rPr>
          <w:b/>
        </w:rPr>
      </w:pPr>
    </w:p>
    <w:p w:rsidR="00077615" w:rsidRPr="00716EE0" w:rsidRDefault="00077615" w:rsidP="00B432BC">
      <w:pPr>
        <w:spacing w:line="276" w:lineRule="auto"/>
        <w:jc w:val="both"/>
      </w:pPr>
      <w:r w:rsidRPr="00174B97">
        <w:rPr>
          <w:b/>
        </w:rPr>
        <w:t>Palabras clave</w:t>
      </w:r>
      <w:r w:rsidRPr="00716EE0">
        <w:t xml:space="preserve">: Ingreso universitario –  trayectorias científicas – Justicia Educativa. </w:t>
      </w:r>
    </w:p>
    <w:p w:rsidR="00077615" w:rsidRDefault="00077615">
      <w:pPr>
        <w:spacing w:line="276" w:lineRule="auto"/>
        <w:jc w:val="both"/>
        <w:rPr>
          <w:rFonts w:ascii="Arial" w:hAnsi="Arial" w:cs="Arial"/>
        </w:rPr>
      </w:pPr>
    </w:p>
    <w:p w:rsidR="00077615" w:rsidRDefault="00077615">
      <w:pPr>
        <w:spacing w:line="276" w:lineRule="auto"/>
        <w:jc w:val="both"/>
        <w:rPr>
          <w:b/>
          <w:u w:val="single"/>
        </w:rPr>
      </w:pPr>
      <w:r>
        <w:rPr>
          <w:b/>
          <w:u w:val="single"/>
        </w:rPr>
        <w:t>Introducción</w:t>
      </w:r>
    </w:p>
    <w:p w:rsidR="00136051" w:rsidRDefault="00136051">
      <w:pPr>
        <w:spacing w:line="276" w:lineRule="auto"/>
        <w:jc w:val="both"/>
        <w:rPr>
          <w:b/>
          <w:u w:val="single"/>
        </w:rPr>
      </w:pPr>
    </w:p>
    <w:p w:rsidR="00136051" w:rsidRDefault="00136051" w:rsidP="00136051">
      <w:pPr>
        <w:jc w:val="both"/>
      </w:pPr>
      <w:r>
        <w:t>Con posterioridad al retorno de la democracia</w:t>
      </w:r>
      <w:r w:rsidR="004E79D9">
        <w:t xml:space="preserve"> en nuestro país </w:t>
      </w:r>
      <w:r w:rsidR="00762C0B">
        <w:t>–década del</w:t>
      </w:r>
      <w:r>
        <w:t xml:space="preserve"> ochenta- </w:t>
      </w:r>
      <w:r w:rsidR="00B756CB">
        <w:t>asistimos</w:t>
      </w:r>
      <w:r>
        <w:t xml:space="preserve"> a un</w:t>
      </w:r>
      <w:r w:rsidR="004B0CE1">
        <w:t xml:space="preserve"> nuevo</w:t>
      </w:r>
      <w:r>
        <w:t xml:space="preserve"> proceso educativo </w:t>
      </w:r>
      <w:r w:rsidR="00762C0B">
        <w:t>dado también en</w:t>
      </w:r>
      <w:r w:rsidR="00B756CB">
        <w:t xml:space="preserve"> el contexto regional. </w:t>
      </w:r>
      <w:r>
        <w:t>Nos referimos a un crecimiento sostenido de la matriculación universitar</w:t>
      </w:r>
      <w:r w:rsidR="00D531C6">
        <w:t>ia, producié</w:t>
      </w:r>
      <w:r>
        <w:t>ndo</w:t>
      </w:r>
      <w:r w:rsidR="00D531C6">
        <w:t>se</w:t>
      </w:r>
      <w:r>
        <w:t xml:space="preserve"> de este modo una masificación del nivel superior, que en particular en la Argentina fue acompañándose</w:t>
      </w:r>
      <w:r w:rsidR="00D531C6">
        <w:t xml:space="preserve"> de</w:t>
      </w:r>
      <w:r>
        <w:t xml:space="preserve"> la creación de nuevas universidades en sitios donde anteriormente la oferta de carreras era nula ó deficitaria. De este modo -y profundizándose en este último tiempo- se ha regionalizado la oferta de carreras universitarias facilitando el acceso a la universidad de nuevas poblaciones que tradicionalmente veían dificultado su ingreso a la misma, </w:t>
      </w:r>
      <w:r w:rsidR="00D531C6">
        <w:t xml:space="preserve">y </w:t>
      </w:r>
      <w:r w:rsidR="00B756CB">
        <w:t>se ha amplia</w:t>
      </w:r>
      <w:r>
        <w:t xml:space="preserve">do la cobertura en lo que respecta a la formación universitaria. También data de </w:t>
      </w:r>
      <w:r w:rsidR="00D531C6">
        <w:t xml:space="preserve">los años </w:t>
      </w:r>
      <w:r>
        <w:t xml:space="preserve">ochenta la formalización del acceso directo a la universidad -con la única condición de acreditar la finalización de estudios secundarios- lo que sumado a la gratuidad de este nivel (desde el año 1949) constituyen los aspectos </w:t>
      </w:r>
      <w:r w:rsidR="005F22A8">
        <w:t>má</w:t>
      </w:r>
      <w:r>
        <w:t xml:space="preserve">s significativos </w:t>
      </w:r>
      <w:r w:rsidR="00B756CB">
        <w:t xml:space="preserve">del proceso de democratización de las universidades públicas en la Argentina </w:t>
      </w:r>
      <w:r w:rsidR="001D1918">
        <w:t xml:space="preserve">y </w:t>
      </w:r>
      <w:r w:rsidR="00B756CB">
        <w:t>que lo distingue de otros en el resto de Latinoamérica.</w:t>
      </w:r>
    </w:p>
    <w:p w:rsidR="00BB141F" w:rsidRDefault="00BB141F" w:rsidP="00136051">
      <w:pPr>
        <w:jc w:val="both"/>
      </w:pPr>
    </w:p>
    <w:p w:rsidR="00913AE9" w:rsidRDefault="0028541D" w:rsidP="00136051">
      <w:pPr>
        <w:jc w:val="both"/>
      </w:pPr>
      <w:r>
        <w:t>Una de los debates</w:t>
      </w:r>
      <w:r w:rsidR="007D388E">
        <w:t xml:space="preserve"> cruciales</w:t>
      </w:r>
      <w:r w:rsidR="00913AE9">
        <w:t xml:space="preserve"> que acompañó este proceso de democratización de la universidad</w:t>
      </w:r>
      <w:r w:rsidR="007D388E">
        <w:t xml:space="preserve"> argentina fue sobre el compromiso con su sociedad. En este orden, </w:t>
      </w:r>
      <w:proofErr w:type="spellStart"/>
      <w:r w:rsidR="007D388E">
        <w:t>Risieri</w:t>
      </w:r>
      <w:proofErr w:type="spellEnd"/>
      <w:r w:rsidR="007D388E">
        <w:t xml:space="preserve"> </w:t>
      </w:r>
      <w:proofErr w:type="spellStart"/>
      <w:r w:rsidR="007D388E">
        <w:t>Frondizi</w:t>
      </w:r>
      <w:proofErr w:type="spellEnd"/>
      <w:r w:rsidR="007D388E">
        <w:t xml:space="preserve"> se preguntaba sobre los </w:t>
      </w:r>
      <w:r w:rsidR="00913AE9">
        <w:t>profesionales</w:t>
      </w:r>
      <w:r w:rsidR="007D388E">
        <w:t xml:space="preserve"> que</w:t>
      </w:r>
      <w:r w:rsidR="00913AE9">
        <w:t xml:space="preserve"> </w:t>
      </w:r>
      <w:r w:rsidR="007D388E">
        <w:t>debían formarse, en particular atendiendo a la demanda de</w:t>
      </w:r>
      <w:r w:rsidR="00913AE9">
        <w:t xml:space="preserve"> un país en crecimiento. </w:t>
      </w:r>
      <w:r w:rsidR="007D388E">
        <w:t xml:space="preserve">Se </w:t>
      </w:r>
      <w:r w:rsidR="00D36969">
        <w:t>respondí</w:t>
      </w:r>
      <w:r w:rsidR="00913AE9">
        <w:t xml:space="preserve">a </w:t>
      </w:r>
      <w:r w:rsidR="007D388E">
        <w:t>que era</w:t>
      </w:r>
      <w:r w:rsidR="00B756CB">
        <w:t>n</w:t>
      </w:r>
      <w:r w:rsidR="007D388E">
        <w:t xml:space="preserve"> necesario</w:t>
      </w:r>
      <w:r w:rsidR="00B756CB">
        <w:t>s</w:t>
      </w:r>
      <w:r w:rsidR="007D388E">
        <w:t xml:space="preserve"> </w:t>
      </w:r>
      <w:r w:rsidR="00913AE9">
        <w:t xml:space="preserve">los </w:t>
      </w:r>
      <w:r w:rsidR="00B756CB">
        <w:t xml:space="preserve">profesionales </w:t>
      </w:r>
      <w:r w:rsidR="00913AE9">
        <w:t xml:space="preserve">que el país necesita, a </w:t>
      </w:r>
      <w:r w:rsidR="00D36969">
        <w:t>lo que agregaba que las estadís</w:t>
      </w:r>
      <w:r w:rsidR="00913AE9">
        <w:t xml:space="preserve">ticas sobre las carreras que se cursan en un determinado país son una radiografía de su estado de desarrollo. De este modo </w:t>
      </w:r>
      <w:r w:rsidR="00D36969">
        <w:t xml:space="preserve">“las mayores deficiencias se dan cuando abunda lo que no se necesita y falta lo imprescindible” </w:t>
      </w:r>
      <w:r w:rsidR="001D1918">
        <w:t>(</w:t>
      </w:r>
      <w:proofErr w:type="spellStart"/>
      <w:r w:rsidR="001D1918">
        <w:t>Risieri</w:t>
      </w:r>
      <w:proofErr w:type="spellEnd"/>
      <w:r w:rsidR="001D1918">
        <w:t xml:space="preserve"> </w:t>
      </w:r>
      <w:proofErr w:type="spellStart"/>
      <w:r w:rsidR="001D1918">
        <w:t>Frondizi</w:t>
      </w:r>
      <w:proofErr w:type="spellEnd"/>
      <w:r w:rsidR="001D1918">
        <w:t>, 2005</w:t>
      </w:r>
      <w:r w:rsidR="00D36969">
        <w:t>).</w:t>
      </w:r>
    </w:p>
    <w:p w:rsidR="00D36969" w:rsidRDefault="00D36969" w:rsidP="00136051">
      <w:pPr>
        <w:jc w:val="both"/>
      </w:pPr>
    </w:p>
    <w:p w:rsidR="00077615" w:rsidRDefault="00D36969">
      <w:pPr>
        <w:jc w:val="both"/>
      </w:pPr>
      <w:r>
        <w:t>Ya e</w:t>
      </w:r>
      <w:r w:rsidR="005F22A8">
        <w:t>n</w:t>
      </w:r>
      <w:r w:rsidR="00077615">
        <w:t xml:space="preserve"> los inicios del siglo XXI -particularmente desde 2003- se inaugura </w:t>
      </w:r>
      <w:r w:rsidR="005F22A8">
        <w:t xml:space="preserve">en nuestro país </w:t>
      </w:r>
      <w:r w:rsidR="00077615">
        <w:t xml:space="preserve">un nuevo escenario para </w:t>
      </w:r>
      <w:r>
        <w:t xml:space="preserve">el crecimiento </w:t>
      </w:r>
      <w:r w:rsidR="00077615">
        <w:t xml:space="preserve">en el cual </w:t>
      </w:r>
      <w:r>
        <w:t xml:space="preserve">la Ciencia y la Tecnología </w:t>
      </w:r>
      <w:r w:rsidR="00077615">
        <w:t>pasan a constituirse en espacios centrales y estratég</w:t>
      </w:r>
      <w:r w:rsidR="00E67A84">
        <w:t>icos para el desarrollo</w:t>
      </w:r>
      <w:r w:rsidR="00077615">
        <w:t xml:space="preserve">. </w:t>
      </w:r>
    </w:p>
    <w:p w:rsidR="00077615" w:rsidRDefault="00077615">
      <w:pPr>
        <w:jc w:val="both"/>
      </w:pPr>
    </w:p>
    <w:p w:rsidR="00077615" w:rsidRDefault="00077615">
      <w:pPr>
        <w:jc w:val="both"/>
      </w:pPr>
      <w:r>
        <w:t xml:space="preserve">Atentos a este horizonte, se generaron y tomaron relevancia particular  diversas políticas de Estado. </w:t>
      </w:r>
      <w:r w:rsidR="001D1918">
        <w:t>Entre ellas, l</w:t>
      </w:r>
      <w:r>
        <w:t xml:space="preserve">a creación en 2007 del Ministerio de Ciencia, Tecnología e Innovación Productiva cuyo objetivo es profundizar estas áreas de conocimiento en </w:t>
      </w:r>
      <w:r>
        <w:lastRenderedPageBreak/>
        <w:t xml:space="preserve">función de un nuevo modelo que propicia la inclusión social y la competitividad económica (Argentina, 2013b). </w:t>
      </w:r>
      <w:r w:rsidR="00240822">
        <w:t>La importancia otorgada por el E</w:t>
      </w:r>
      <w:r>
        <w:t>st</w:t>
      </w:r>
      <w:r w:rsidR="00240822">
        <w:t>ado Nacional a la Ciencia y la T</w:t>
      </w:r>
      <w:r>
        <w:t xml:space="preserve">ecnología se tradujo en el apoyo y fomento de importantes Programas (Argentina, 2013b).  Por ejemplo, en 2008, se lanza la Red de Argentinos Investigadores y Científicos en el Exterior (Programa RAÍCES) que promueve el retorno y la permanencia de investigadores argentinos en el país y, en el año 2011, el Polo Científico Tecnológico que, entre otras funciones, cumple un rol de gestión, producción y divulgación del conocimiento. En el mismo año se inauguró </w:t>
      </w:r>
      <w:proofErr w:type="spellStart"/>
      <w:r>
        <w:t>Tecnópolis</w:t>
      </w:r>
      <w:proofErr w:type="spellEnd"/>
      <w:r>
        <w:t xml:space="preserve">, el centro gratuito destinado a ofrecer variadas actividades sobre ciencia, tecnología y arte al cual se sumó, un año después, </w:t>
      </w:r>
      <w:proofErr w:type="spellStart"/>
      <w:r>
        <w:t>Tecnópolis</w:t>
      </w:r>
      <w:proofErr w:type="spellEnd"/>
      <w:r>
        <w:t xml:space="preserve"> TV (TEC) que es el primer canal público destinado a la difusión de estas temáticas. También, el Ministerio de Educación realizó una serie de Programas tendientes a impulsar la formación académica de los jóvenes en disciplinas científicas y tecnológicas. </w:t>
      </w:r>
    </w:p>
    <w:p w:rsidR="00077615" w:rsidRDefault="00077615">
      <w:pPr>
        <w:jc w:val="both"/>
      </w:pPr>
    </w:p>
    <w:p w:rsidR="00077615" w:rsidRDefault="00077615">
      <w:pPr>
        <w:jc w:val="both"/>
      </w:pPr>
      <w:r>
        <w:t>En 2005, desde la Secretaría de Políticas Universitarias, se lanza el Proyecto de Mejoramiento de la Enseñanza de la Ingeniería (PROMEI) y, en 2009, el Programa de Apoyo para el Mejoramiento de la Enseñanza en Primer Año de carreras de grado de Ciencias Exactas y Naturales, Ciencias Económicas e Informática (PACENI). Además, se fortaleció la oferta de Beca</w:t>
      </w:r>
      <w:r w:rsidR="004E79D9">
        <w:t>s Universitarias y Bicentenario,</w:t>
      </w:r>
      <w:r>
        <w:t xml:space="preserve"> sumándose en 2014 el Programa Progresar.</w:t>
      </w:r>
    </w:p>
    <w:p w:rsidR="00077615" w:rsidRDefault="00077615">
      <w:pPr>
        <w:jc w:val="both"/>
      </w:pPr>
    </w:p>
    <w:p w:rsidR="00077615" w:rsidRDefault="00D531C6">
      <w:pPr>
        <w:jc w:val="both"/>
      </w:pPr>
      <w:r>
        <w:t>Al mismo</w:t>
      </w:r>
      <w:r w:rsidR="004E79D9">
        <w:t xml:space="preserve"> tiempo</w:t>
      </w:r>
      <w:r>
        <w:t xml:space="preserve">, </w:t>
      </w:r>
      <w:r w:rsidR="00077615">
        <w:t xml:space="preserve">se aumentó el presupuesto destinado a la Educación y a la investigación (Argentina, 2013 a), </w:t>
      </w:r>
      <w:r>
        <w:t xml:space="preserve">y </w:t>
      </w:r>
      <w:r w:rsidR="00AA0931">
        <w:t>c</w:t>
      </w:r>
      <w:r w:rsidR="004E79D9">
        <w:t>omo se dijo, se amplió</w:t>
      </w:r>
      <w:r w:rsidR="00AA0931">
        <w:t xml:space="preserve"> la creación de</w:t>
      </w:r>
      <w:r w:rsidR="00077615">
        <w:t xml:space="preserve"> nueva</w:t>
      </w:r>
      <w:r>
        <w:t>s Universidades Nacionales, fomentando la investigación a través</w:t>
      </w:r>
      <w:r w:rsidR="00077615">
        <w:t xml:space="preserve"> </w:t>
      </w:r>
      <w:r>
        <w:t>d</w:t>
      </w:r>
      <w:r w:rsidR="00077615">
        <w:t xml:space="preserve">el acceso a becas y a la carrera de Investigador del Conicet (Argentina, 2013 a). Todas estas acciones buscan popularizar las ciencias exactas y naturales y reivindicar la labor de los científicos y su rol en la sociedad. A la vez, se intenta despertar en los jóvenes el interés por estas temáticas para que estas carreras sean también opciones posibles al momento de construir un proyecto educativo futuro. </w:t>
      </w:r>
    </w:p>
    <w:p w:rsidR="00077615" w:rsidRDefault="00077615">
      <w:pPr>
        <w:jc w:val="both"/>
      </w:pPr>
    </w:p>
    <w:p w:rsidR="00077615" w:rsidRDefault="00077615">
      <w:pPr>
        <w:jc w:val="both"/>
      </w:pPr>
      <w:r>
        <w:t>En este sentido, la universidad com</w:t>
      </w:r>
      <w:r w:rsidR="0028541D">
        <w:t>o institución educativa, debe</w:t>
      </w:r>
      <w:r>
        <w:t xml:space="preserve"> sostener y promover la igualdad de oportunidades, repensar su rol para el siglo XXI y tener en su horizonte el paradigma del Aprendizaje a lo Largo de la Vida que permite compensar las desigualdades sociales (</w:t>
      </w:r>
      <w:proofErr w:type="spellStart"/>
      <w:r>
        <w:t>Tomasevski</w:t>
      </w:r>
      <w:proofErr w:type="spellEnd"/>
      <w:r>
        <w:t xml:space="preserve">, 2006).  Por último, al decir de </w:t>
      </w:r>
      <w:proofErr w:type="spellStart"/>
      <w:r>
        <w:t>Tedesco</w:t>
      </w:r>
      <w:proofErr w:type="spellEnd"/>
      <w:r>
        <w:t xml:space="preserve"> (2010) no hay un proyecto de sociedad más justa que no se base en una educación de calidad para todos. Y en esa línea,  el generar un horizonte hacia la universidad y en particular hacia el estudio de ca</w:t>
      </w:r>
      <w:r w:rsidR="0028541D">
        <w:t>rreras científicas se constituye</w:t>
      </w:r>
      <w:r>
        <w:t xml:space="preserve"> en un desafío a abordar.</w:t>
      </w:r>
    </w:p>
    <w:p w:rsidR="00077615" w:rsidRDefault="00077615">
      <w:pPr>
        <w:jc w:val="both"/>
      </w:pPr>
    </w:p>
    <w:p w:rsidR="00077615" w:rsidRDefault="00077615">
      <w:pPr>
        <w:jc w:val="both"/>
      </w:pPr>
    </w:p>
    <w:p w:rsidR="00077615" w:rsidRDefault="00077615">
      <w:pPr>
        <w:jc w:val="both"/>
        <w:rPr>
          <w:b/>
          <w:bCs/>
          <w:color w:val="000000"/>
        </w:rPr>
      </w:pPr>
      <w:r>
        <w:rPr>
          <w:b/>
          <w:bCs/>
          <w:color w:val="000000"/>
          <w:u w:val="single"/>
        </w:rPr>
        <w:t>El acceso a carreras científicas situado en un tiempo socio histórico</w:t>
      </w:r>
    </w:p>
    <w:p w:rsidR="00077615" w:rsidRDefault="00077615">
      <w:pPr>
        <w:jc w:val="both"/>
        <w:rPr>
          <w:b/>
          <w:bCs/>
          <w:color w:val="000000"/>
        </w:rPr>
      </w:pPr>
    </w:p>
    <w:p w:rsidR="00077615" w:rsidRDefault="00077615">
      <w:pPr>
        <w:jc w:val="both"/>
        <w:rPr>
          <w:color w:val="000000"/>
        </w:rPr>
      </w:pPr>
      <w:r>
        <w:rPr>
          <w:color w:val="000000"/>
        </w:rPr>
        <w:t>E</w:t>
      </w:r>
      <w:r w:rsidR="004E79D9">
        <w:rPr>
          <w:color w:val="000000"/>
        </w:rPr>
        <w:t xml:space="preserve">l escenario político y social, </w:t>
      </w:r>
      <w:r>
        <w:rPr>
          <w:color w:val="000000"/>
        </w:rPr>
        <w:t>así como las fuertes decisiones de política educativa crearon un clima propicio para promover entonces las carreras científicas y tecnológicas. Así, desde la F</w:t>
      </w:r>
      <w:r w:rsidR="0024690C">
        <w:rPr>
          <w:color w:val="000000"/>
        </w:rPr>
        <w:t>acultad de Ciencias Exactas y Naturales (F</w:t>
      </w:r>
      <w:r>
        <w:rPr>
          <w:color w:val="000000"/>
        </w:rPr>
        <w:t>CEN</w:t>
      </w:r>
      <w:r w:rsidR="0024690C">
        <w:rPr>
          <w:color w:val="000000"/>
        </w:rPr>
        <w:t>-UBA)</w:t>
      </w:r>
      <w:r>
        <w:rPr>
          <w:color w:val="000000"/>
        </w:rPr>
        <w:t xml:space="preserve"> pudo pensarse en la promoción de las “vocaciones científicas”, entendiendo que la “vocación” –traducida en las trayectorias o itinerarios- se conceptualiza como un campo complejo, problemático, </w:t>
      </w:r>
      <w:r>
        <w:rPr>
          <w:color w:val="000000"/>
        </w:rPr>
        <w:lastRenderedPageBreak/>
        <w:t>compuesto de dos dimensiones: subjetiva y social que conforman una trama que constituye un espacio complejo vinculado al quehacer de los sujetos (</w:t>
      </w:r>
      <w:proofErr w:type="spellStart"/>
      <w:r>
        <w:rPr>
          <w:color w:val="000000"/>
        </w:rPr>
        <w:t>Rascovan</w:t>
      </w:r>
      <w:proofErr w:type="spellEnd"/>
      <w:r>
        <w:rPr>
          <w:color w:val="000000"/>
        </w:rPr>
        <w:t>, 2009)</w:t>
      </w:r>
      <w:r w:rsidR="00591771">
        <w:rPr>
          <w:color w:val="000000"/>
        </w:rPr>
        <w:t>.</w:t>
      </w:r>
    </w:p>
    <w:p w:rsidR="00591771" w:rsidRDefault="00591771">
      <w:pPr>
        <w:jc w:val="both"/>
        <w:rPr>
          <w:color w:val="000000"/>
        </w:rPr>
      </w:pPr>
    </w:p>
    <w:p w:rsidR="00077615" w:rsidRDefault="00077615">
      <w:pPr>
        <w:jc w:val="both"/>
        <w:rPr>
          <w:color w:val="000000"/>
        </w:rPr>
      </w:pPr>
      <w:r>
        <w:rPr>
          <w:color w:val="000000"/>
        </w:rPr>
        <w:t>En este sentido, Bourdieu (2011), refiere que  no se puede comprender una trayectoria si no es a condición de haber construido previamente los estados sucesivos del campo en el cual se ha desarrollado. Dicha construcción previa alude a lo que el autor denomina “la superficie social”, es decir, el conjunto de las posiciones ocupadas simultáneamente en un momento dado “(...) no se puede comprender una trayectoria (...) si no es a condición de haber construido previamente los estados sucesivos del campo en el cual se ha desarrollado, es decir, el conjunto de las relaciones objetivas que han unido al agente considerado –al menos en un cierto número de estados pertinentes – al conjunto de los otros agentes comprometidos en el mismo campo y enfrentados al mismo espacio de posibilidades.”</w:t>
      </w:r>
    </w:p>
    <w:p w:rsidR="00077615" w:rsidRDefault="00077615">
      <w:pPr>
        <w:tabs>
          <w:tab w:val="left" w:pos="1155"/>
        </w:tabs>
        <w:jc w:val="both"/>
        <w:rPr>
          <w:color w:val="000000"/>
        </w:rPr>
      </w:pPr>
      <w:r>
        <w:rPr>
          <w:color w:val="000000"/>
        </w:rPr>
        <w:tab/>
      </w:r>
    </w:p>
    <w:p w:rsidR="00077615" w:rsidRDefault="00077615">
      <w:pPr>
        <w:jc w:val="both"/>
        <w:rPr>
          <w:color w:val="000000"/>
        </w:rPr>
      </w:pPr>
      <w:r>
        <w:rPr>
          <w:color w:val="000000"/>
        </w:rPr>
        <w:t xml:space="preserve">De esta manera, las elecciones de carreras en general, y científicas en particular, </w:t>
      </w:r>
      <w:r w:rsidR="00B75C73">
        <w:rPr>
          <w:color w:val="000000"/>
        </w:rPr>
        <w:t xml:space="preserve">pueden ser leídas </w:t>
      </w:r>
      <w:r w:rsidRPr="00C93B65">
        <w:rPr>
          <w:color w:val="000000"/>
        </w:rPr>
        <w:t xml:space="preserve">desde las conceptualizaciones sobre Justicia Educativa </w:t>
      </w:r>
      <w:r w:rsidR="00A7767E">
        <w:rPr>
          <w:color w:val="000000"/>
        </w:rPr>
        <w:t>(</w:t>
      </w:r>
      <w:proofErr w:type="spellStart"/>
      <w:r w:rsidR="00A7767E">
        <w:rPr>
          <w:color w:val="000000"/>
        </w:rPr>
        <w:t>Tedesco</w:t>
      </w:r>
      <w:proofErr w:type="spellEnd"/>
      <w:r w:rsidR="00A7767E">
        <w:rPr>
          <w:color w:val="000000"/>
        </w:rPr>
        <w:t xml:space="preserve">, 2010) </w:t>
      </w:r>
      <w:r>
        <w:rPr>
          <w:color w:val="000000"/>
        </w:rPr>
        <w:t>que implica ampliar el alcance de la educación a toda la población, siendo importante el acceso a las instituciones como primer paso, para luego sostener la permanencia en las mismas y el posterior egreso.  Tomamos este concepto -justicia en la educación- en alusión tanto a los  modelos de organización de la enseñanza, como a los sistemas de evalua</w:t>
      </w:r>
      <w:r w:rsidR="004E79D9">
        <w:rPr>
          <w:color w:val="000000"/>
        </w:rPr>
        <w:t>ción y distribución de alumnos</w:t>
      </w:r>
      <w:r>
        <w:rPr>
          <w:color w:val="000000"/>
        </w:rPr>
        <w:t>, las políticas de financiamiento y  los distintos componentes y/o dispositivos  que las instituciones puedan poner al servicio de su comunidad.</w:t>
      </w:r>
    </w:p>
    <w:p w:rsidR="00077615" w:rsidRDefault="00077615">
      <w:pPr>
        <w:jc w:val="both"/>
        <w:rPr>
          <w:color w:val="000000"/>
        </w:rPr>
      </w:pPr>
    </w:p>
    <w:p w:rsidR="00077615" w:rsidRDefault="00077615">
      <w:pPr>
        <w:jc w:val="both"/>
        <w:rPr>
          <w:color w:val="FF0000"/>
        </w:rPr>
      </w:pPr>
      <w:r>
        <w:rPr>
          <w:color w:val="000000"/>
        </w:rPr>
        <w:t xml:space="preserve">En este sentido, se pusieron en juego -en Educación Superior en general y más especialmente en las carreras universitarias vinculadas con las Ciencias Exactas y Naturales – claras acciones donde las políticas públicas apostaron a generar </w:t>
      </w:r>
      <w:r w:rsidR="00A7767E">
        <w:rPr>
          <w:color w:val="000000"/>
        </w:rPr>
        <w:t xml:space="preserve">asequibilidad, es decir, una educación disponible, </w:t>
      </w:r>
      <w:r>
        <w:rPr>
          <w:color w:val="000000"/>
        </w:rPr>
        <w:t xml:space="preserve">accesibilidad -garantizando </w:t>
      </w:r>
      <w:r w:rsidR="000C434B">
        <w:rPr>
          <w:color w:val="000000"/>
        </w:rPr>
        <w:t>por ejemplo, apoyo económico</w:t>
      </w:r>
      <w:r>
        <w:rPr>
          <w:color w:val="000000"/>
        </w:rPr>
        <w:t xml:space="preserve"> a los estudiantes-,  adaptabilidad -asegurando la adecuada calidad de la educación, para lo que el presupues</w:t>
      </w:r>
      <w:r w:rsidR="00B75C73">
        <w:rPr>
          <w:color w:val="000000"/>
        </w:rPr>
        <w:t xml:space="preserve">to dedicado es fundamental-  y </w:t>
      </w:r>
      <w:r>
        <w:rPr>
          <w:color w:val="000000"/>
        </w:rPr>
        <w:t>aceptabilidad -brindando la educación que mejor se adapte a los sujetos concebidos como actores integrantes del sistema socio-económico del país-</w:t>
      </w:r>
      <w:r>
        <w:rPr>
          <w:color w:val="FF0000"/>
        </w:rPr>
        <w:t xml:space="preserve">. </w:t>
      </w:r>
    </w:p>
    <w:p w:rsidR="004E79D9" w:rsidRDefault="004E79D9">
      <w:pPr>
        <w:jc w:val="both"/>
        <w:rPr>
          <w:color w:val="FF0000"/>
        </w:rPr>
      </w:pPr>
    </w:p>
    <w:p w:rsidR="00900E0E" w:rsidRDefault="000C434B">
      <w:pPr>
        <w:jc w:val="both"/>
      </w:pPr>
      <w:r w:rsidRPr="000C434B">
        <w:t>Hoy</w:t>
      </w:r>
      <w:r w:rsidR="001420E5">
        <w:t xml:space="preserve"> -y ligado a estos procesos- nos encontramos con</w:t>
      </w:r>
      <w:r w:rsidRPr="000C434B">
        <w:t xml:space="preserve"> un sistema educativo, y en particular</w:t>
      </w:r>
      <w:r>
        <w:t>,</w:t>
      </w:r>
      <w:r w:rsidRPr="000C434B">
        <w:t xml:space="preserve"> </w:t>
      </w:r>
      <w:r>
        <w:t>un nivel superior</w:t>
      </w:r>
      <w:r w:rsidR="00F033F9">
        <w:t>,</w:t>
      </w:r>
      <w:r>
        <w:t xml:space="preserve"> que presenta una complejidad </w:t>
      </w:r>
      <w:r w:rsidR="001420E5">
        <w:t>mayor, donde el</w:t>
      </w:r>
      <w:r>
        <w:t xml:space="preserve"> ingreso, permanencia y graduación se </w:t>
      </w:r>
      <w:r w:rsidR="001420E5">
        <w:t>constituyeron en problemáticas multidimensionales ligadas a su crecimiento y</w:t>
      </w:r>
      <w:r>
        <w:t xml:space="preserve"> </w:t>
      </w:r>
      <w:r w:rsidR="001420E5">
        <w:t xml:space="preserve">que a su vez han determinado, </w:t>
      </w:r>
      <w:r>
        <w:t>que las distintas universidades deban hacerse cargo y desarrollar áreas específicas y programas de acompañamiento. El o</w:t>
      </w:r>
      <w:r w:rsidR="001420E5">
        <w:t xml:space="preserve">bjetivo en muchos casos es </w:t>
      </w:r>
      <w:r w:rsidR="00900E0E">
        <w:t xml:space="preserve">detectar los momentos en que los estudiantes requieran de apoyo y generar espacios de contención necesarios, y </w:t>
      </w:r>
      <w:r w:rsidR="001420E5">
        <w:t>brindar</w:t>
      </w:r>
      <w:r w:rsidR="00900E0E">
        <w:t>les</w:t>
      </w:r>
      <w:r>
        <w:t xml:space="preserve"> herramientas para que puedan progresar en sus estudios</w:t>
      </w:r>
      <w:r w:rsidR="00900E0E">
        <w:t>.</w:t>
      </w:r>
      <w:r>
        <w:t xml:space="preserve"> </w:t>
      </w:r>
    </w:p>
    <w:p w:rsidR="00900E0E" w:rsidRDefault="00900E0E">
      <w:pPr>
        <w:jc w:val="both"/>
      </w:pPr>
    </w:p>
    <w:p w:rsidR="00077615" w:rsidRDefault="00077615">
      <w:pPr>
        <w:jc w:val="both"/>
      </w:pPr>
      <w:r>
        <w:t xml:space="preserve">Es </w:t>
      </w:r>
      <w:r w:rsidR="00240822">
        <w:t xml:space="preserve">en </w:t>
      </w:r>
      <w:r w:rsidR="00B75C73">
        <w:t xml:space="preserve">este marco que se sitúa el </w:t>
      </w:r>
      <w:r>
        <w:t>quehacer de la D</w:t>
      </w:r>
      <w:r w:rsidR="009975E1">
        <w:t>irección de Orientación Vocacional (DOV-Exactas),</w:t>
      </w:r>
      <w:r>
        <w:t xml:space="preserve"> priorizando el  acompañamiento de las elecciones de los estudiantes en relación a las carreras de F</w:t>
      </w:r>
      <w:r w:rsidR="00B75C73">
        <w:t>CEN, la ciencia y la tecnología</w:t>
      </w:r>
      <w:r>
        <w:t xml:space="preserve">. Así, la DOV, desarrolla desde el año 2002, diversos programas y actividades de difusión de las carreras científicas y de </w:t>
      </w:r>
      <w:r>
        <w:lastRenderedPageBreak/>
        <w:t>articulación con escuelas medias para “despertar vocacio</w:t>
      </w:r>
      <w:r w:rsidR="008D4189">
        <w:t>nes científicas” en los jóvenes y fomentar una mejor inserción universitaria</w:t>
      </w:r>
      <w:r w:rsidR="00FE3336">
        <w:t xml:space="preserve"> entre aquellos que ingresan a una carrera de ciencias</w:t>
      </w:r>
      <w:r w:rsidR="008D4189">
        <w:t xml:space="preserve">. </w:t>
      </w:r>
      <w:r>
        <w:t xml:space="preserve"> Muchas son las razones que motivan estas acciones, entre ellas, abordar el desconocimiento que existe sobre las carreras de ciencias, las “falsas creencias” sobre el “ser científico”,  las posibilidades de inserción</w:t>
      </w:r>
      <w:r w:rsidR="002F4A97">
        <w:t xml:space="preserve"> económico-laboral, entre otras,</w:t>
      </w:r>
      <w:r>
        <w:t xml:space="preserve"> aspectos todos ellos que se juegan en general  en contraposición con las carreras tradicionales -medicina, abogacía- que gozan de más popularidad y son valoradas como alternativas asociadas a priori como de mayor reconocimiento social, mejores trabajos, más ingresos, etc. en el imaginario de los estudiantes-. </w:t>
      </w:r>
    </w:p>
    <w:p w:rsidR="00077615" w:rsidRDefault="00077615">
      <w:pPr>
        <w:jc w:val="both"/>
      </w:pPr>
    </w:p>
    <w:p w:rsidR="00077615" w:rsidRDefault="00077615">
      <w:pPr>
        <w:pStyle w:val="Prrafodelista1"/>
        <w:ind w:left="0"/>
        <w:jc w:val="both"/>
      </w:pPr>
      <w:r>
        <w:t>La escuela posee un rol central en las elecciones de carreras de los jóvenes, pues no sólo brinda saberes específicos, por ejemplo a través de la enseñanza de materias de ciencias básicas, sino que ellas son las que luego los enlazarán con las disciplinas científicas que se constituyen en disciplinas universitarias (</w:t>
      </w:r>
      <w:proofErr w:type="spellStart"/>
      <w:r>
        <w:t>Gvirtz</w:t>
      </w:r>
      <w:proofErr w:type="spellEnd"/>
      <w:r>
        <w:t xml:space="preserve">, 2003, pag.33). </w:t>
      </w:r>
    </w:p>
    <w:p w:rsidR="00077615" w:rsidRDefault="00077615">
      <w:pPr>
        <w:pStyle w:val="Prrafodelista1"/>
        <w:ind w:left="0"/>
        <w:jc w:val="both"/>
      </w:pPr>
    </w:p>
    <w:p w:rsidR="00077615" w:rsidRDefault="00077615">
      <w:pPr>
        <w:pStyle w:val="Prrafodelista1"/>
        <w:ind w:left="0"/>
        <w:jc w:val="both"/>
      </w:pPr>
      <w:r>
        <w:t>Además de contenidos,  en la escuela se transmiten ideas diversas sobre “hacer ciencia”, sobre ciencia y género, sobre ciertas “j</w:t>
      </w:r>
      <w:r w:rsidR="002F4A97">
        <w:t xml:space="preserve">erarquías” entre las materias </w:t>
      </w:r>
      <w:r>
        <w:t xml:space="preserve">en función de su estimada dificultad o </w:t>
      </w:r>
      <w:r w:rsidR="002F4A97">
        <w:t xml:space="preserve">facilidad </w:t>
      </w:r>
      <w:r>
        <w:t>para so</w:t>
      </w:r>
      <w:r w:rsidR="002F4A97">
        <w:t>brellevarlas (</w:t>
      </w:r>
      <w:r w:rsidR="00B42B12">
        <w:t xml:space="preserve">vinculadas a ciertas capacidades como la </w:t>
      </w:r>
      <w:r w:rsidR="002F4A97">
        <w:t>inteligencia). Esto propicia creencias diversas de los estudiantes quienes a su vez,</w:t>
      </w:r>
      <w:r>
        <w:t xml:space="preserve"> –cargados de valoraciones </w:t>
      </w:r>
      <w:r w:rsidR="002F4A97">
        <w:t xml:space="preserve">sobre su desempeño, capacidades, </w:t>
      </w:r>
      <w:r>
        <w:t>d</w:t>
      </w:r>
      <w:r w:rsidR="00B42B12">
        <w:t xml:space="preserve">eterminismos sociales, </w:t>
      </w:r>
      <w:proofErr w:type="spellStart"/>
      <w:r w:rsidR="00B42B12">
        <w:t>etc</w:t>
      </w:r>
      <w:proofErr w:type="spellEnd"/>
      <w:r w:rsidR="00B42B12">
        <w:t>,</w:t>
      </w:r>
      <w:r w:rsidR="00C67905">
        <w:t>-</w:t>
      </w:r>
      <w:r w:rsidR="00B42B12">
        <w:t xml:space="preserve"> </w:t>
      </w:r>
      <w:r>
        <w:t>se p</w:t>
      </w:r>
      <w:r w:rsidR="00B42B12">
        <w:t>osicionan con</w:t>
      </w:r>
      <w:r>
        <w:t xml:space="preserve"> preconceptos ante la elección de carrera y frente al desafío de cursar materias de la </w:t>
      </w:r>
      <w:r w:rsidR="002F4A97">
        <w:t>órbita de las ciencias “duras”.</w:t>
      </w:r>
    </w:p>
    <w:p w:rsidR="002F4A97" w:rsidRDefault="002F4A97">
      <w:pPr>
        <w:pStyle w:val="Prrafodelista1"/>
        <w:ind w:left="0"/>
        <w:jc w:val="both"/>
      </w:pPr>
    </w:p>
    <w:p w:rsidR="00077615" w:rsidRDefault="00077615">
      <w:pPr>
        <w:pStyle w:val="Prrafodelista1"/>
        <w:ind w:left="0"/>
        <w:jc w:val="both"/>
      </w:pPr>
      <w:r>
        <w:rPr>
          <w:b/>
          <w:bCs/>
          <w:u w:val="single"/>
        </w:rPr>
        <w:t>Estrategias de acompañamiento: breve recorrido por el Programa de ingresantes CBC-Exactas</w:t>
      </w:r>
    </w:p>
    <w:p w:rsidR="00077615" w:rsidRDefault="00077615">
      <w:pPr>
        <w:pStyle w:val="Prrafodelista1"/>
        <w:ind w:left="0"/>
        <w:jc w:val="both"/>
      </w:pPr>
    </w:p>
    <w:p w:rsidR="009975E1" w:rsidRDefault="00077615">
      <w:pPr>
        <w:jc w:val="both"/>
      </w:pPr>
      <w:r>
        <w:t>Tomando esto último -y en alus</w:t>
      </w:r>
      <w:r w:rsidR="009975E1">
        <w:t xml:space="preserve">ión directa a los ingresantes- </w:t>
      </w:r>
      <w:r>
        <w:t>desde hace unos años se incorporó el estudio de la dinámica de matrícula de las carreras de esta Facultad, su evolución histórica y el desgranamiento observado en el pasaje entre el Ciclo Básico Común (CBC) y la Facultad.</w:t>
      </w:r>
      <w:r w:rsidR="009975E1">
        <w:t xml:space="preserve"> Es así, y como parte de este seguimiento se observa que aproximadamente un 50% de los estudiantes que se inscriben al Ciclo Básico Común para alguna de las carreras de ciencias exactas y naturales no hacen efectivo su p</w:t>
      </w:r>
      <w:r w:rsidR="000A178D">
        <w:t>osterior pasaje a la FCEN</w:t>
      </w:r>
      <w:r w:rsidR="009975E1">
        <w:t>. Es</w:t>
      </w:r>
      <w:r w:rsidR="000A178D">
        <w:t xml:space="preserve"> decir, se produce </w:t>
      </w:r>
      <w:r w:rsidR="009975E1">
        <w:t>durant</w:t>
      </w:r>
      <w:r w:rsidR="000A178D">
        <w:t>e el primer año de las carreras</w:t>
      </w:r>
      <w:r w:rsidR="009975E1">
        <w:t xml:space="preserve"> un primer desgranamiento de matrícula que alcanza casi a la mitad de sus inscriptos al CBC.</w:t>
      </w:r>
    </w:p>
    <w:p w:rsidR="009975E1" w:rsidRDefault="009975E1">
      <w:pPr>
        <w:jc w:val="both"/>
      </w:pPr>
    </w:p>
    <w:p w:rsidR="009975E1" w:rsidRPr="00997C74" w:rsidRDefault="009975E1" w:rsidP="009975E1">
      <w:pPr>
        <w:jc w:val="both"/>
      </w:pPr>
      <w:r w:rsidRPr="00997C74">
        <w:t>Acompañados estos datos de</w:t>
      </w:r>
      <w:r w:rsidR="000D5231">
        <w:t xml:space="preserve"> otros estudios</w:t>
      </w:r>
      <w:r w:rsidRPr="00997C74">
        <w:t xml:space="preserve"> realizados desde la DOV, sobre el desgranamiento de la matrí</w:t>
      </w:r>
      <w:r w:rsidR="00997C74" w:rsidRPr="00997C74">
        <w:t>cula en el pasaje CBC – FCEN (</w:t>
      </w:r>
      <w:proofErr w:type="spellStart"/>
      <w:r w:rsidR="00997C74" w:rsidRPr="00997C74">
        <w:t>ej</w:t>
      </w:r>
      <w:proofErr w:type="spellEnd"/>
      <w:r w:rsidR="00997C74" w:rsidRPr="00997C74">
        <w:t xml:space="preserve">: </w:t>
      </w:r>
      <w:r w:rsidRPr="00997C74">
        <w:t>“Los estudiantes del Ciclo Básico Común de Exactas y sus dificultades con las materias relacionadas con matemática. Estudio Preliminar”</w:t>
      </w:r>
      <w:r w:rsidRPr="00997C74">
        <w:rPr>
          <w:rStyle w:val="Refdenotaalpie"/>
        </w:rPr>
        <w:footnoteReference w:id="1"/>
      </w:r>
      <w:r w:rsidR="00997C74" w:rsidRPr="00997C74">
        <w:t xml:space="preserve">) se reveló que </w:t>
      </w:r>
      <w:r w:rsidRPr="00997C74">
        <w:t>Análisis Matemático, Álgebra y Matemática exhiben un grado de dificultad entre medio y alto pa</w:t>
      </w:r>
      <w:r w:rsidR="00735E15">
        <w:t>ra la mayoría de los ingresantes al CBC de las carreras de Exactas</w:t>
      </w:r>
      <w:r w:rsidRPr="00997C74">
        <w:t xml:space="preserve">, siendo particularmente Análisis Matemático y Algebra las materias que presentan mayores obstáculos. </w:t>
      </w:r>
    </w:p>
    <w:p w:rsidR="009975E1" w:rsidRPr="00997C74" w:rsidRDefault="009975E1" w:rsidP="009975E1">
      <w:pPr>
        <w:jc w:val="both"/>
      </w:pPr>
    </w:p>
    <w:p w:rsidR="009975E1" w:rsidRDefault="009975E1" w:rsidP="009975E1">
      <w:pPr>
        <w:jc w:val="both"/>
      </w:pPr>
      <w:r w:rsidRPr="00997C74">
        <w:lastRenderedPageBreak/>
        <w:t>Asimismo en el trabajo “Desgranamiento de la matrícula en las primeras fases de la Licenciatura en Computación de la FCEN”</w:t>
      </w:r>
      <w:r w:rsidRPr="00997C74">
        <w:rPr>
          <w:rStyle w:val="Refdenotaalpie"/>
        </w:rPr>
        <w:footnoteReference w:id="2"/>
      </w:r>
      <w:r w:rsidRPr="00997C74">
        <w:t xml:space="preserve"> se observó que más del 60% de estudiantes reconoce que durante la cursada del CBC hubo materias que presentaron espec</w:t>
      </w:r>
      <w:r w:rsidR="00997C74" w:rsidRPr="00997C74">
        <w:t>ial dificultad siendo esta categoría</w:t>
      </w:r>
      <w:r w:rsidR="00240822">
        <w:t xml:space="preserve"> encabezada</w:t>
      </w:r>
      <w:r w:rsidRPr="00997C74">
        <w:t xml:space="preserve"> por Álgebra y Análisis</w:t>
      </w:r>
      <w:r>
        <w:t>.</w:t>
      </w:r>
    </w:p>
    <w:p w:rsidR="00077615" w:rsidRDefault="00077615">
      <w:pPr>
        <w:jc w:val="both"/>
      </w:pPr>
    </w:p>
    <w:p w:rsidR="00077615" w:rsidRDefault="00735E15">
      <w:pPr>
        <w:jc w:val="both"/>
      </w:pPr>
      <w:r>
        <w:t>Como se dijo, t</w:t>
      </w:r>
      <w:r w:rsidR="00997C74">
        <w:t>odos estos estudios generan los antecedentes d</w:t>
      </w:r>
      <w:r w:rsidR="00077615">
        <w:t>el Programa Ingresantes CBC – Exactas</w:t>
      </w:r>
      <w:r w:rsidR="00077615">
        <w:rPr>
          <w:rStyle w:val="Refdenotaalpie"/>
        </w:rPr>
        <w:footnoteReference w:id="3"/>
      </w:r>
      <w:r w:rsidR="00077615">
        <w:t xml:space="preserve"> </w:t>
      </w:r>
      <w:r w:rsidR="00997C74">
        <w:t>coordinado por la DOV Exactas desde el año</w:t>
      </w:r>
      <w:r>
        <w:t xml:space="preserve"> 2009. El mismo cuenta al día de hoy (y desde sus orígenes)</w:t>
      </w:r>
      <w:r w:rsidR="00077615">
        <w:t xml:space="preserve"> co</w:t>
      </w:r>
      <w:r>
        <w:t>n tres</w:t>
      </w:r>
      <w:r w:rsidR="00077615">
        <w:t xml:space="preserve"> instancias: una charla de bienv</w:t>
      </w:r>
      <w:r w:rsidR="00240822">
        <w:t>enida a los ingresantes al CBC,</w:t>
      </w:r>
      <w:r w:rsidR="00077615">
        <w:t xml:space="preserve"> un curso de  repaso de matemática -de contenidos curriculares de la escuela secundaria- y la inclusión</w:t>
      </w:r>
      <w:r w:rsidR="00C67905">
        <w:t xml:space="preserve"> de todos los ingresantes a un s</w:t>
      </w:r>
      <w:r w:rsidR="00077615">
        <w:t>istema de tutorías de orden grupal y definido por cuestiones de motivación e interés curricular (dado que engloba en cada comisión virtual  a cursantes CBC de la misma carrera).</w:t>
      </w:r>
    </w:p>
    <w:p w:rsidR="00735E15" w:rsidRDefault="00735E15">
      <w:pPr>
        <w:jc w:val="both"/>
      </w:pPr>
    </w:p>
    <w:p w:rsidR="00735E15" w:rsidRDefault="00735E15" w:rsidP="00735E15">
      <w:pPr>
        <w:jc w:val="both"/>
      </w:pPr>
      <w:r>
        <w:t>Todas las acciones emprendidas desde el Programa se han diseñado y apuntan -en el marco de la evaluación permanente- a acompañar  las necesidades  de los estudiantes noveles, vencer</w:t>
      </w:r>
      <w:r w:rsidR="00240822">
        <w:t xml:space="preserve"> con ellos la preocupación por </w:t>
      </w:r>
      <w:r>
        <w:t>mantener la motivación por el estudio, perseverar  a pesar de las dificultades y buscar los modos de d</w:t>
      </w:r>
      <w:r w:rsidR="00240822">
        <w:t xml:space="preserve">ar los primeros pasos hacia un </w:t>
      </w:r>
      <w:r>
        <w:t>proyecto educativo planificado, evitando abandonos impulsivos o prematuros de materias, frustración, cambios de carrera y/o de institución u otros.</w:t>
      </w:r>
    </w:p>
    <w:p w:rsidR="00077615" w:rsidRDefault="00077615">
      <w:pPr>
        <w:jc w:val="both"/>
      </w:pPr>
    </w:p>
    <w:p w:rsidR="00077615" w:rsidRDefault="00735E15">
      <w:pPr>
        <w:jc w:val="both"/>
      </w:pPr>
      <w:r>
        <w:t xml:space="preserve">Destacaremos de </w:t>
      </w:r>
      <w:proofErr w:type="gramStart"/>
      <w:r>
        <w:t>la primer instancia</w:t>
      </w:r>
      <w:r w:rsidR="00920DBD">
        <w:t xml:space="preserve"> </w:t>
      </w:r>
      <w:r w:rsidR="00591771">
        <w:t>(</w:t>
      </w:r>
      <w:r w:rsidR="00591771" w:rsidRPr="00240822">
        <w:rPr>
          <w:b/>
        </w:rPr>
        <w:t>Char</w:t>
      </w:r>
      <w:r w:rsidR="00077615" w:rsidRPr="00240822">
        <w:rPr>
          <w:b/>
        </w:rPr>
        <w:t>la de Bienvenida</w:t>
      </w:r>
      <w:r>
        <w:t>), que cuenta con</w:t>
      </w:r>
      <w:r w:rsidR="00077615">
        <w:t xml:space="preserve"> un carácter fuertemente </w:t>
      </w:r>
      <w:proofErr w:type="gramEnd"/>
      <w:r w:rsidR="00077615">
        <w:t xml:space="preserve"> informativo sobre el Programa, el CBC y las carreras, </w:t>
      </w:r>
      <w:r>
        <w:t xml:space="preserve">y </w:t>
      </w:r>
      <w:r w:rsidR="00077615">
        <w:t xml:space="preserve">obra también como bienvenida en la cual diversas autoridades significativas </w:t>
      </w:r>
      <w:r w:rsidR="00BF25CA">
        <w:t xml:space="preserve">presentan y </w:t>
      </w:r>
      <w:r w:rsidR="00077615">
        <w:t>anuncian aspectos de este primer tramo de la vida universitaria.</w:t>
      </w:r>
    </w:p>
    <w:p w:rsidR="00077615" w:rsidRDefault="00077615">
      <w:pPr>
        <w:jc w:val="both"/>
      </w:pPr>
    </w:p>
    <w:p w:rsidR="00077615" w:rsidRDefault="00077615">
      <w:pPr>
        <w:jc w:val="both"/>
      </w:pPr>
      <w:r>
        <w:t xml:space="preserve">En cuanto al </w:t>
      </w:r>
      <w:r w:rsidRPr="00BF25CA">
        <w:rPr>
          <w:b/>
        </w:rPr>
        <w:t>Curso previo de Matemática</w:t>
      </w:r>
      <w:r>
        <w:t>, y según las encuestas administradas a los estudiantes que participan del mismo,  dicha actividad de repaso de temas de la escuela secundaria les  resulta – según escala propuesta- : muy útil y útil para el 99% en 2013, 80% en 2014 y 90% en 2015, sie</w:t>
      </w:r>
      <w:r w:rsidR="00C67905">
        <w:t>ndo sus contenidos “nuevos”</w:t>
      </w:r>
      <w:r>
        <w:t xml:space="preserve"> para el 40%, 45% y 30% de lo</w:t>
      </w:r>
      <w:r w:rsidR="00FE3336">
        <w:t xml:space="preserve">s estudiantes, respectivamente. Es decir, </w:t>
      </w:r>
      <w:r>
        <w:t xml:space="preserve">se aprecia </w:t>
      </w:r>
      <w:r w:rsidR="00FE3336">
        <w:t xml:space="preserve">también </w:t>
      </w:r>
      <w:r>
        <w:t>que se configur</w:t>
      </w:r>
      <w:r w:rsidR="00240822">
        <w:t>a como  un espacio</w:t>
      </w:r>
      <w:r>
        <w:t xml:space="preserve"> en much</w:t>
      </w:r>
      <w:r w:rsidR="00240822">
        <w:t xml:space="preserve">os casos, novedoso y </w:t>
      </w:r>
      <w:r w:rsidR="007E40EC">
        <w:t xml:space="preserve">no solamente de </w:t>
      </w:r>
      <w:r w:rsidR="00240822">
        <w:t xml:space="preserve">contenidos </w:t>
      </w:r>
      <w:r w:rsidR="007E40EC">
        <w:t>de repaso.</w:t>
      </w:r>
    </w:p>
    <w:p w:rsidR="00077615" w:rsidRDefault="00077615">
      <w:pPr>
        <w:jc w:val="both"/>
      </w:pPr>
    </w:p>
    <w:p w:rsidR="00077615" w:rsidRDefault="0014312D">
      <w:pPr>
        <w:jc w:val="both"/>
      </w:pPr>
      <w:r>
        <w:t xml:space="preserve">Por último, el </w:t>
      </w:r>
      <w:r w:rsidRPr="00BF25CA">
        <w:rPr>
          <w:b/>
        </w:rPr>
        <w:t>s</w:t>
      </w:r>
      <w:r w:rsidR="00077615" w:rsidRPr="00BF25CA">
        <w:rPr>
          <w:b/>
        </w:rPr>
        <w:t>istema de  tutorías</w:t>
      </w:r>
      <w:r w:rsidR="00077615">
        <w:t>, organizado por carrera, implica el acompañamiento de un graduado/a  durante todo el CBC y tiene como función principal ser un continente socio-afectivo de la inserción en la vida universitaria en general y la elección de carrera en particular, enriquecién</w:t>
      </w:r>
      <w:r>
        <w:t xml:space="preserve">dose su intervención con la de </w:t>
      </w:r>
      <w:r w:rsidR="00077615">
        <w:t>docentes-tutores disciplinares cuyo espacio privilegiado es el de las  aulas virtuales (complementad</w:t>
      </w:r>
      <w:r>
        <w:t xml:space="preserve">os con la gestión periódica de </w:t>
      </w:r>
      <w:r w:rsidR="00077615">
        <w:t>encuentros presenciales</w:t>
      </w:r>
      <w:r>
        <w:t xml:space="preserve"> para el aprendizaje de las materias análisis matemático, álgebra, física y m</w:t>
      </w:r>
      <w:r w:rsidR="00077615">
        <w:t>atemática –con una estructura de espacio de consulta-</w:t>
      </w:r>
      <w:r>
        <w:t>)</w:t>
      </w:r>
      <w:r w:rsidR="00077615">
        <w:t xml:space="preserve">.  Estos espacios de apoyo resultan sumamente necesarios considerando que </w:t>
      </w:r>
      <w:r>
        <w:t xml:space="preserve">encaran una problemática </w:t>
      </w:r>
      <w:r w:rsidR="00FC79E6">
        <w:t>que posiblemente deriva de</w:t>
      </w:r>
      <w:r>
        <w:t xml:space="preserve"> déficits educativos previos, y contribuyen a </w:t>
      </w:r>
      <w:r>
        <w:lastRenderedPageBreak/>
        <w:t>fortalecer aspectos académicos que facilitarán una mejor inserción y adaptación universitaria.</w:t>
      </w:r>
    </w:p>
    <w:p w:rsidR="0014312D" w:rsidRDefault="0014312D">
      <w:pPr>
        <w:jc w:val="both"/>
      </w:pPr>
    </w:p>
    <w:p w:rsidR="00077615" w:rsidRDefault="00077615">
      <w:pPr>
        <w:jc w:val="both"/>
      </w:pPr>
      <w:r>
        <w:t>Lo antedich</w:t>
      </w:r>
      <w:r w:rsidR="00FC79E6">
        <w:t xml:space="preserve">o impacta, de uno u otro modo, </w:t>
      </w:r>
      <w:r>
        <w:t>en otros aspectos no menores para la retención, y es desde este aspecto que se piensa y rep</w:t>
      </w:r>
      <w:r w:rsidR="00FC79E6">
        <w:t>iensa año tras año al Programa de I</w:t>
      </w:r>
      <w:r>
        <w:t>ngresantes y sus diferentes componentes.</w:t>
      </w:r>
    </w:p>
    <w:p w:rsidR="00FC79E6" w:rsidRDefault="00FC79E6">
      <w:pPr>
        <w:jc w:val="both"/>
      </w:pPr>
    </w:p>
    <w:p w:rsidR="00591771" w:rsidRDefault="00591771">
      <w:pPr>
        <w:jc w:val="both"/>
        <w:rPr>
          <w:b/>
        </w:rPr>
      </w:pPr>
    </w:p>
    <w:p w:rsidR="00077615" w:rsidRDefault="00077615">
      <w:pPr>
        <w:jc w:val="both"/>
      </w:pPr>
      <w:r>
        <w:rPr>
          <w:b/>
        </w:rPr>
        <w:t xml:space="preserve">Conclusiones </w:t>
      </w:r>
    </w:p>
    <w:p w:rsidR="00077615" w:rsidRDefault="00077615">
      <w:pPr>
        <w:jc w:val="both"/>
      </w:pPr>
    </w:p>
    <w:p w:rsidR="00077615" w:rsidRDefault="00077615">
      <w:pPr>
        <w:jc w:val="both"/>
      </w:pPr>
      <w:r>
        <w:t>Las polít</w:t>
      </w:r>
      <w:r w:rsidR="00234112">
        <w:t>icas de inclusión en Educación S</w:t>
      </w:r>
      <w:r>
        <w:t>uperior constituyen una forma proactiva de enfrentar la persistente desigualdad social que aqueja a América Latina. Sin embargo la noción de inclusión adquiere significados singulares en cada contexto nacional y tiene así efectos diversos en el entramado social (</w:t>
      </w:r>
      <w:proofErr w:type="spellStart"/>
      <w:r>
        <w:t>Chiroleu</w:t>
      </w:r>
      <w:proofErr w:type="spellEnd"/>
      <w:r>
        <w:t>, 2009).</w:t>
      </w:r>
    </w:p>
    <w:p w:rsidR="00077615" w:rsidRDefault="00077615">
      <w:pPr>
        <w:jc w:val="both"/>
      </w:pPr>
    </w:p>
    <w:p w:rsidR="00077615" w:rsidRDefault="00077615">
      <w:pPr>
        <w:jc w:val="both"/>
      </w:pPr>
      <w:r>
        <w:t xml:space="preserve">Las elecciones vocacionales que realizan los sujetos están inmersas en el contexto social, político </w:t>
      </w:r>
      <w:r w:rsidR="00234112">
        <w:t xml:space="preserve">y económico. La complejidad de </w:t>
      </w:r>
      <w:r>
        <w:t>su análisis obedece a diversos factores como la falta de información, las creencias erróneas o distorsionadas sobre  profesiones y/o el desconocimiento sobre las alternativas de formación e</w:t>
      </w:r>
      <w:r w:rsidR="00C20EA1">
        <w:t xml:space="preserve">n ciencias exactas y naturales. En particular, han pesado sobre ellas </w:t>
      </w:r>
      <w:r>
        <w:t>la desvalorización que las profesiones científicas sufrieron en la década de los ‘90 bajo las políticas neoliberales que poco priorizaron la invest</w:t>
      </w:r>
      <w:r w:rsidR="00234112">
        <w:t xml:space="preserve">igación en ciencias básicas y </w:t>
      </w:r>
      <w:r>
        <w:t xml:space="preserve">aplicadas, sumado a las decisiones de política pública que se realizaron en dicha década con respecto a la escuela media </w:t>
      </w:r>
      <w:r w:rsidR="00234112">
        <w:t xml:space="preserve">generando </w:t>
      </w:r>
      <w:r>
        <w:t xml:space="preserve">cambios radicales en relación al currículo de educación secundaria (en </w:t>
      </w:r>
      <w:r w:rsidR="00E66348">
        <w:t xml:space="preserve">particular </w:t>
      </w:r>
      <w:r w:rsidR="00234112">
        <w:t xml:space="preserve">en </w:t>
      </w:r>
      <w:r w:rsidR="00E66348">
        <w:t xml:space="preserve">el Polimodal, ya que en </w:t>
      </w:r>
      <w:r>
        <w:t xml:space="preserve">algunas </w:t>
      </w:r>
      <w:r w:rsidR="00E66348">
        <w:t xml:space="preserve">de sus orientaciones se había </w:t>
      </w:r>
      <w:r w:rsidR="00920DBD">
        <w:t>excluido</w:t>
      </w:r>
      <w:r>
        <w:t xml:space="preserve"> </w:t>
      </w:r>
      <w:r w:rsidR="00E66348">
        <w:t xml:space="preserve">por ejemplo, </w:t>
      </w:r>
      <w:r>
        <w:t>la materia Matemática de lo</w:t>
      </w:r>
      <w:r w:rsidR="00E66348">
        <w:t>s tres últimos años</w:t>
      </w:r>
      <w:r w:rsidR="00234112">
        <w:t>).</w:t>
      </w:r>
    </w:p>
    <w:p w:rsidR="00234112" w:rsidRDefault="00234112">
      <w:pPr>
        <w:jc w:val="both"/>
        <w:rPr>
          <w:rFonts w:ascii="Arial" w:hAnsi="Arial" w:cs="Arial"/>
        </w:rPr>
      </w:pPr>
    </w:p>
    <w:p w:rsidR="00E66348" w:rsidRDefault="00B62EDA">
      <w:pPr>
        <w:jc w:val="both"/>
      </w:pPr>
      <w:r>
        <w:t>En este contexto</w:t>
      </w:r>
      <w:r w:rsidR="00E66348">
        <w:t>,</w:t>
      </w:r>
      <w:r w:rsidR="00234112">
        <w:t xml:space="preserve"> comenzó</w:t>
      </w:r>
      <w:r>
        <w:t xml:space="preserve"> a funcionar</w:t>
      </w:r>
      <w:r w:rsidR="00863AF3">
        <w:t xml:space="preserve"> la DOV Exactas (</w:t>
      </w:r>
      <w:r w:rsidR="00E66348">
        <w:t xml:space="preserve">como se mencionó, en el </w:t>
      </w:r>
      <w:r w:rsidR="00863AF3">
        <w:t xml:space="preserve">año 2002) y su recorrido </w:t>
      </w:r>
      <w:r w:rsidR="00E66348">
        <w:t>al día de hoy se</w:t>
      </w:r>
      <w:r w:rsidR="00863AF3">
        <w:t xml:space="preserve"> </w:t>
      </w:r>
      <w:r w:rsidR="00234112">
        <w:t>centró</w:t>
      </w:r>
      <w:r w:rsidR="00863AF3">
        <w:t xml:space="preserve"> </w:t>
      </w:r>
      <w:r w:rsidR="00077615">
        <w:t>en la singularización de trayectorias  de los estudiantes</w:t>
      </w:r>
      <w:r w:rsidR="00234112">
        <w:t>,</w:t>
      </w:r>
      <w:r w:rsidR="00077615">
        <w:t xml:space="preserve"> posibilitadas desde miradas inclusivas</w:t>
      </w:r>
      <w:r w:rsidR="00863AF3">
        <w:t xml:space="preserve"> y acompañada</w:t>
      </w:r>
      <w:r w:rsidR="00234112">
        <w:t>s</w:t>
      </w:r>
      <w:r w:rsidR="00863AF3">
        <w:t xml:space="preserve"> </w:t>
      </w:r>
      <w:r w:rsidR="00234112">
        <w:t xml:space="preserve">(a nivel </w:t>
      </w:r>
      <w:proofErr w:type="spellStart"/>
      <w:r w:rsidR="00234112">
        <w:t>macropolítico</w:t>
      </w:r>
      <w:proofErr w:type="spellEnd"/>
      <w:r w:rsidR="00234112">
        <w:t xml:space="preserve">) </w:t>
      </w:r>
      <w:r w:rsidR="00863AF3">
        <w:t>por políticas públicas en ciencia y tecnología</w:t>
      </w:r>
      <w:r w:rsidR="00077615">
        <w:t xml:space="preserve"> </w:t>
      </w:r>
      <w:r w:rsidR="00863AF3">
        <w:t xml:space="preserve">que </w:t>
      </w:r>
      <w:r w:rsidR="00E66348">
        <w:t xml:space="preserve">comenzaron a </w:t>
      </w:r>
      <w:r w:rsidR="00863AF3">
        <w:t>m</w:t>
      </w:r>
      <w:r w:rsidR="00E66348">
        <w:t>arcar un cambio de paradigma en lo que</w:t>
      </w:r>
      <w:r w:rsidR="00BE0DC2">
        <w:t xml:space="preserve"> respecta</w:t>
      </w:r>
      <w:r w:rsidR="00E66348">
        <w:t xml:space="preserve"> a la </w:t>
      </w:r>
      <w:r w:rsidR="00863AF3">
        <w:t xml:space="preserve"> percepción </w:t>
      </w:r>
      <w:r w:rsidR="00E66348">
        <w:t>social de</w:t>
      </w:r>
      <w:r w:rsidR="00863AF3">
        <w:t xml:space="preserve"> la ciencia y la tecnología. </w:t>
      </w:r>
    </w:p>
    <w:p w:rsidR="00E66348" w:rsidRDefault="00E66348">
      <w:pPr>
        <w:jc w:val="both"/>
      </w:pPr>
    </w:p>
    <w:p w:rsidR="00077615" w:rsidRDefault="001D4743" w:rsidP="00234112">
      <w:pPr>
        <w:jc w:val="both"/>
      </w:pPr>
      <w:r>
        <w:t>Por su parte, l</w:t>
      </w:r>
      <w:r w:rsidR="00234112">
        <w:t>os</w:t>
      </w:r>
      <w:r>
        <w:t xml:space="preserve"> distintos dispositivos –y en particular-</w:t>
      </w:r>
      <w:r w:rsidR="00077615">
        <w:t xml:space="preserve"> el Programa de Ingresantes-CBC Exactas, </w:t>
      </w:r>
      <w:r w:rsidR="00BE0DC2">
        <w:t xml:space="preserve">ha </w:t>
      </w:r>
      <w:r>
        <w:t>resulta</w:t>
      </w:r>
      <w:r w:rsidR="00BE0DC2">
        <w:t>do</w:t>
      </w:r>
      <w:r>
        <w:t xml:space="preserve"> un </w:t>
      </w:r>
      <w:r w:rsidR="00BE0DC2">
        <w:t xml:space="preserve">sostenido </w:t>
      </w:r>
      <w:r>
        <w:t xml:space="preserve">acompañamiento en el complejo pasaje </w:t>
      </w:r>
      <w:r w:rsidR="00BE76C4">
        <w:t xml:space="preserve">hacia la </w:t>
      </w:r>
      <w:r w:rsidR="00BE0DC2">
        <w:t>universidad, y</w:t>
      </w:r>
      <w:r w:rsidR="00BE76C4">
        <w:t xml:space="preserve"> </w:t>
      </w:r>
      <w:r>
        <w:t>una herramienta inclusiva para generar filiación y pertenencia de los estudiantes a las carreras de Facultad de Ciencias Exactas y Naturales</w:t>
      </w:r>
      <w:r w:rsidR="00BE76C4">
        <w:t>, siendo</w:t>
      </w:r>
      <w:r>
        <w:t xml:space="preserve"> una instancia facilitadora de los aprendizajes complementa</w:t>
      </w:r>
      <w:r w:rsidR="005A5B30">
        <w:t>rios a la formación disciplinar.</w:t>
      </w:r>
      <w:r>
        <w:t xml:space="preserve"> Estas competencias, refieren entre otras, a la autonomía, a la responsabilidad frente a los aprendizajes, o a la consolidación de intereses que facilitan sostener la cursada de una carrera universitaria.</w:t>
      </w:r>
    </w:p>
    <w:p w:rsidR="00077615" w:rsidRDefault="00077615">
      <w:pPr>
        <w:ind w:left="360"/>
        <w:jc w:val="both"/>
        <w:rPr>
          <w:b/>
        </w:rPr>
      </w:pPr>
    </w:p>
    <w:p w:rsidR="00BE0DC2" w:rsidRPr="00BE0DC2" w:rsidRDefault="00BE0DC2" w:rsidP="00BE0DC2">
      <w:pPr>
        <w:jc w:val="both"/>
      </w:pPr>
      <w:r w:rsidRPr="00BE0DC2">
        <w:t xml:space="preserve">Del mismo modo, desde la implementación del Programa de Ingresantes CBC Exactas, se han mejorado los índices de retención de estudiantes entre el CBC y las carreras (siendo 50 por ciento en 2006-2008 y 55 por ciento en </w:t>
      </w:r>
      <w:r w:rsidR="005A5B30">
        <w:t xml:space="preserve">el período </w:t>
      </w:r>
      <w:r w:rsidRPr="00BE0DC2">
        <w:t>2012-2014) (DOV, 2015).</w:t>
      </w:r>
      <w:r>
        <w:t xml:space="preserve"> </w:t>
      </w:r>
    </w:p>
    <w:p w:rsidR="005A5B30" w:rsidRDefault="005A5B30" w:rsidP="00CD2340">
      <w:pPr>
        <w:jc w:val="both"/>
        <w:rPr>
          <w:b/>
        </w:rPr>
      </w:pPr>
    </w:p>
    <w:p w:rsidR="00CD2340" w:rsidRDefault="00077615" w:rsidP="00CD2340">
      <w:pPr>
        <w:jc w:val="both"/>
        <w:rPr>
          <w:b/>
        </w:rPr>
      </w:pPr>
      <w:bookmarkStart w:id="0" w:name="_GoBack"/>
      <w:bookmarkEnd w:id="0"/>
      <w:r>
        <w:rPr>
          <w:b/>
        </w:rPr>
        <w:lastRenderedPageBreak/>
        <w:t>Bibliografía</w:t>
      </w:r>
    </w:p>
    <w:p w:rsidR="00CD2340" w:rsidRDefault="00CD2340" w:rsidP="00CD2340">
      <w:pPr>
        <w:jc w:val="both"/>
        <w:rPr>
          <w:b/>
        </w:rPr>
      </w:pPr>
    </w:p>
    <w:p w:rsidR="00CD2340" w:rsidRPr="00CD2340" w:rsidRDefault="00CD2340" w:rsidP="00CD2340">
      <w:pPr>
        <w:jc w:val="both"/>
        <w:rPr>
          <w:b/>
        </w:rPr>
      </w:pPr>
      <w:r>
        <w:t xml:space="preserve">Argentina, Ministerio de Ciencia, Tecnología e Innovación Productiva. Presidencia de la Nación (2013). Actividades de Divulgación. Recuperado el 24 de abril de </w:t>
      </w:r>
      <w:hyperlink r:id="rId6" w:history="1">
        <w:r>
          <w:rPr>
            <w:rStyle w:val="Hipervnculo"/>
          </w:rPr>
          <w:t>http://www.mincyt.gob.ar/divulgacion-listado/actividades-educativas-31</w:t>
        </w:r>
      </w:hyperlink>
      <w:r>
        <w:t xml:space="preserve"> </w:t>
      </w:r>
    </w:p>
    <w:p w:rsidR="00CD2340" w:rsidRDefault="00CD2340" w:rsidP="00CD2340">
      <w:pPr>
        <w:spacing w:before="240" w:after="120"/>
        <w:ind w:right="-102"/>
        <w:jc w:val="both"/>
      </w:pPr>
      <w:r>
        <w:t xml:space="preserve">Argentina, Ministerio de Ciencia, Tecnología e Innovación Productiva (2013) La percepción de los argentinos sobre la ciencia, la tecnología y la innovación en el país. Tercera Encuesta Nacional. IX Congreso Iberoamericano de Indicadores de 249 Ciencia y Tecnología. Recuperado el 10 de noviembre de 2013 de http://congreso2013.ricyt.org/files/mesas/1bPercepcion/Percepcion_Djamalian.pdf </w:t>
      </w:r>
    </w:p>
    <w:p w:rsidR="00CD2340" w:rsidRDefault="00CD2340" w:rsidP="00CD2340">
      <w:pPr>
        <w:spacing w:before="240" w:after="120"/>
        <w:ind w:right="-102"/>
        <w:jc w:val="both"/>
        <w:rPr>
          <w:rFonts w:ascii="Symbol" w:hAnsi="Symbol"/>
        </w:rPr>
      </w:pPr>
      <w:r>
        <w:t xml:space="preserve">Argentina, Ministerio de Educación, Presidencia de la Nación (2013). Programa Universidad y Trabajo Argentino en el Mundo. </w:t>
      </w:r>
    </w:p>
    <w:p w:rsidR="00CD2340" w:rsidRDefault="00CD2340" w:rsidP="00CD2340">
      <w:pPr>
        <w:spacing w:before="240" w:after="120"/>
        <w:ind w:right="-102"/>
        <w:jc w:val="both"/>
      </w:pPr>
      <w:r>
        <w:t xml:space="preserve">Argentina, Ministerio de Economía, Presidencia de la Nación (2013). Comunicado de Prensa. Aspectos relevantes del Proyecto de Presupuesto de la Administración Nacional 2013. Recuperado el 16 de noviembre de 2013 de </w:t>
      </w:r>
      <w:hyperlink r:id="rId7" w:history="1">
        <w:r>
          <w:rPr>
            <w:rStyle w:val="Hipervnculo"/>
          </w:rPr>
          <w:t>http://www.mecon.gov.ar/onp/html/comunicados/proy_presupuesto2013.pdf</w:t>
        </w:r>
      </w:hyperlink>
    </w:p>
    <w:p w:rsidR="00920DBD" w:rsidRDefault="00920DBD" w:rsidP="00CD2340">
      <w:pPr>
        <w:jc w:val="both"/>
      </w:pPr>
    </w:p>
    <w:p w:rsidR="00CD2340" w:rsidRDefault="00CD2340" w:rsidP="00CD2340">
      <w:pPr>
        <w:jc w:val="both"/>
      </w:pPr>
      <w:r>
        <w:t>Bourdieu, Pierre, La ilusión biográfica Acta Sociológica, núm. 56, septiembre – diciembre, 2011, pp. 121 – 128</w:t>
      </w:r>
    </w:p>
    <w:p w:rsidR="00CD2340" w:rsidRDefault="00CD2340" w:rsidP="00CD2340">
      <w:pPr>
        <w:jc w:val="both"/>
      </w:pPr>
    </w:p>
    <w:p w:rsidR="00CD2340" w:rsidRDefault="00CD2340" w:rsidP="00CD2340">
      <w:pPr>
        <w:jc w:val="both"/>
      </w:pPr>
      <w:proofErr w:type="spellStart"/>
      <w:r>
        <w:t>Chiroleu</w:t>
      </w:r>
      <w:proofErr w:type="spellEnd"/>
      <w:r>
        <w:t>, Adriana (2009) La inclusión en Educación Superior como política pública. Tres experiencias en América Latina- Revista Iberoamericana de educación ISSN: 1681-5653, pp12</w:t>
      </w:r>
    </w:p>
    <w:p w:rsidR="00BE0DC2" w:rsidRDefault="00BE0DC2" w:rsidP="00CD2340">
      <w:pPr>
        <w:jc w:val="both"/>
        <w:rPr>
          <w:b/>
        </w:rPr>
      </w:pPr>
    </w:p>
    <w:p w:rsidR="00BE0DC2" w:rsidRPr="00BE0DC2" w:rsidRDefault="00CD2340" w:rsidP="00CD2340">
      <w:pPr>
        <w:jc w:val="both"/>
      </w:pPr>
      <w:r>
        <w:t>Dirección de Orientación Vocacional</w:t>
      </w:r>
      <w:r w:rsidR="00BE0DC2" w:rsidRPr="00BE0DC2">
        <w:t xml:space="preserve"> (DOV), Facultad de Ciencias Exactas y Naturales, UBA (2015) Programa de Ingresantes CBC-Exactas-Programa PACENI. Informe periodo 2009-2015. Buenos Aires: UBA.</w:t>
      </w:r>
    </w:p>
    <w:p w:rsidR="00077615" w:rsidRDefault="00077615" w:rsidP="00CD2340">
      <w:pPr>
        <w:spacing w:before="240" w:after="120"/>
        <w:ind w:right="-102"/>
        <w:jc w:val="both"/>
      </w:pPr>
      <w:proofErr w:type="spellStart"/>
      <w:r>
        <w:t>Gvirtz</w:t>
      </w:r>
      <w:proofErr w:type="spellEnd"/>
      <w:r>
        <w:t xml:space="preserve">, S. et al. (2007). La educación ayer, hoy y mañana. El ABC de la pedagogía. Buenos Aires, </w:t>
      </w:r>
      <w:proofErr w:type="spellStart"/>
      <w:r>
        <w:t>Aique</w:t>
      </w:r>
      <w:proofErr w:type="spellEnd"/>
      <w:r>
        <w:t xml:space="preserve"> Grupo Editor</w:t>
      </w:r>
    </w:p>
    <w:p w:rsidR="00CD2340" w:rsidRDefault="00CD2340" w:rsidP="00CD2340">
      <w:pPr>
        <w:jc w:val="both"/>
      </w:pPr>
      <w:proofErr w:type="spellStart"/>
      <w:r>
        <w:t>Gluz</w:t>
      </w:r>
      <w:proofErr w:type="spellEnd"/>
      <w:r>
        <w:t>, Nora,  (2006) Admisión a la universidad y selectividad social, Universidad Nacional de General Sarmiento.</w:t>
      </w:r>
    </w:p>
    <w:p w:rsidR="00077615" w:rsidRDefault="00077615" w:rsidP="00CD2340">
      <w:pPr>
        <w:spacing w:before="240" w:after="120"/>
        <w:ind w:right="-102"/>
        <w:jc w:val="both"/>
      </w:pPr>
      <w:proofErr w:type="spellStart"/>
      <w:r>
        <w:t>Tedesco</w:t>
      </w:r>
      <w:proofErr w:type="spellEnd"/>
      <w:r>
        <w:t xml:space="preserve">, J. C. (2010). La educación en el horizonte 2020. Educación y Justicia: el sentido de la educación. Buenos Aires, Santillana.  </w:t>
      </w:r>
    </w:p>
    <w:p w:rsidR="00077615" w:rsidRDefault="00077615" w:rsidP="00CD2340">
      <w:pPr>
        <w:jc w:val="both"/>
      </w:pPr>
      <w:proofErr w:type="spellStart"/>
      <w:r>
        <w:t>Tomasevski</w:t>
      </w:r>
      <w:proofErr w:type="spellEnd"/>
      <w:r>
        <w:t>, K. (2006). Dulces palabras, amargos hechos: el panorama global de la educación, en Naya, L. M. y Dávila, P. (</w:t>
      </w:r>
      <w:proofErr w:type="spellStart"/>
      <w:r>
        <w:t>coords</w:t>
      </w:r>
      <w:proofErr w:type="spellEnd"/>
      <w:r>
        <w:t xml:space="preserve">.) en  El derecho a la educación en un mundo globalizado. Donostia, </w:t>
      </w:r>
      <w:proofErr w:type="spellStart"/>
      <w:r>
        <w:t>Erein</w:t>
      </w:r>
      <w:proofErr w:type="spellEnd"/>
      <w:r>
        <w:t>.</w:t>
      </w:r>
    </w:p>
    <w:p w:rsidR="00FC79E6" w:rsidRDefault="00FC79E6" w:rsidP="00CD2340">
      <w:pPr>
        <w:jc w:val="both"/>
      </w:pPr>
    </w:p>
    <w:p w:rsidR="00920DBD" w:rsidRDefault="00920DBD" w:rsidP="00CD2340">
      <w:pPr>
        <w:jc w:val="both"/>
      </w:pPr>
      <w:proofErr w:type="spellStart"/>
      <w:r>
        <w:t>Rascovan</w:t>
      </w:r>
      <w:proofErr w:type="spellEnd"/>
      <w:r>
        <w:t>, S. (2009) La orientación vocacional. Una perspectiva crítica. Buenos Aires: Paidós.</w:t>
      </w:r>
    </w:p>
    <w:p w:rsidR="00920DBD" w:rsidRDefault="00920DBD" w:rsidP="00CD2340">
      <w:pPr>
        <w:jc w:val="both"/>
      </w:pPr>
    </w:p>
    <w:p w:rsidR="00077615" w:rsidRDefault="00FC79E6" w:rsidP="00CD2340">
      <w:pPr>
        <w:jc w:val="both"/>
      </w:pPr>
      <w:proofErr w:type="spellStart"/>
      <w:r>
        <w:lastRenderedPageBreak/>
        <w:t>Risieri</w:t>
      </w:r>
      <w:proofErr w:type="spellEnd"/>
      <w:r>
        <w:t xml:space="preserve"> </w:t>
      </w:r>
      <w:proofErr w:type="spellStart"/>
      <w:r>
        <w:t>Frondizi</w:t>
      </w:r>
      <w:proofErr w:type="spellEnd"/>
      <w:proofErr w:type="gramStart"/>
      <w:r>
        <w:t>,</w:t>
      </w:r>
      <w:r w:rsidR="004348E1">
        <w:t>(</w:t>
      </w:r>
      <w:proofErr w:type="gramEnd"/>
      <w:r w:rsidR="004348E1">
        <w:t>2005)</w:t>
      </w:r>
      <w:r>
        <w:t xml:space="preserve"> La Universidad en un mundo de tensiones. Misión de las Unive</w:t>
      </w:r>
      <w:r w:rsidR="004E31E9">
        <w:t>rsidades en Latinoamérica,</w:t>
      </w:r>
      <w:r>
        <w:t xml:space="preserve"> </w:t>
      </w:r>
      <w:proofErr w:type="spellStart"/>
      <w:r>
        <w:t>Eudeba</w:t>
      </w:r>
      <w:proofErr w:type="spellEnd"/>
      <w:r>
        <w:t>.</w:t>
      </w:r>
    </w:p>
    <w:sectPr w:rsidR="00077615">
      <w:pgSz w:w="12240" w:h="15840"/>
      <w:pgMar w:top="1440" w:right="1800" w:bottom="1440" w:left="1800" w:header="720" w:footer="720" w:gutter="0"/>
      <w:cols w:space="72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086" w:rsidRDefault="008C3086">
      <w:r>
        <w:separator/>
      </w:r>
    </w:p>
  </w:endnote>
  <w:endnote w:type="continuationSeparator" w:id="0">
    <w:p w:rsidR="008C3086" w:rsidRDefault="008C3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086" w:rsidRDefault="008C3086">
      <w:r>
        <w:separator/>
      </w:r>
    </w:p>
  </w:footnote>
  <w:footnote w:type="continuationSeparator" w:id="0">
    <w:p w:rsidR="008C3086" w:rsidRDefault="008C3086">
      <w:r>
        <w:continuationSeparator/>
      </w:r>
    </w:p>
  </w:footnote>
  <w:footnote w:id="1">
    <w:p w:rsidR="009975E1" w:rsidRPr="00997C74" w:rsidRDefault="009975E1" w:rsidP="00997C74">
      <w:pPr>
        <w:rPr>
          <w:sz w:val="20"/>
          <w:szCs w:val="20"/>
        </w:rPr>
      </w:pPr>
      <w:r>
        <w:rPr>
          <w:rStyle w:val="Caracteresdenotaalpie"/>
        </w:rPr>
        <w:footnoteRef/>
      </w:r>
      <w:r w:rsidR="00997C74">
        <w:t xml:space="preserve"> </w:t>
      </w:r>
      <w:r w:rsidRPr="00997C74">
        <w:rPr>
          <w:sz w:val="20"/>
          <w:szCs w:val="20"/>
        </w:rPr>
        <w:t>DOV Exactas. Disponible en:</w:t>
      </w:r>
      <w:r w:rsidRPr="00997C74">
        <w:br w:type="page"/>
      </w:r>
      <w:r w:rsidRPr="00997C74">
        <w:rPr>
          <w:sz w:val="20"/>
          <w:szCs w:val="20"/>
        </w:rPr>
        <w:tab/>
        <w:t>http://www.fcen.uba.ar/dov/lateral/publicaciones/informes/estudiantes_CBC_dificultades.PDF</w:t>
      </w:r>
    </w:p>
  </w:footnote>
  <w:footnote w:id="2">
    <w:p w:rsidR="009975E1" w:rsidRPr="00997C74" w:rsidRDefault="009975E1" w:rsidP="00997C74">
      <w:pPr>
        <w:rPr>
          <w:sz w:val="20"/>
          <w:szCs w:val="20"/>
        </w:rPr>
      </w:pPr>
      <w:r w:rsidRPr="00997C74">
        <w:rPr>
          <w:rStyle w:val="Caracteresdenotaalpie"/>
          <w:sz w:val="20"/>
          <w:szCs w:val="20"/>
        </w:rPr>
        <w:footnoteRef/>
      </w:r>
      <w:r w:rsidR="00997C74" w:rsidRPr="00997C74">
        <w:rPr>
          <w:sz w:val="20"/>
          <w:szCs w:val="20"/>
        </w:rPr>
        <w:t xml:space="preserve"> </w:t>
      </w:r>
      <w:r w:rsidRPr="00997C74">
        <w:rPr>
          <w:sz w:val="20"/>
          <w:szCs w:val="20"/>
        </w:rPr>
        <w:t>DOV Exactas: Disponible en: http://www.fcen.uba.ar/dov/lateral/publicaciones/informes/Informe_matricula_2010.pdf</w:t>
      </w:r>
    </w:p>
  </w:footnote>
  <w:footnote w:id="3">
    <w:p w:rsidR="00077615" w:rsidRPr="00997C74" w:rsidRDefault="00077615" w:rsidP="00C67905">
      <w:pPr>
        <w:jc w:val="both"/>
        <w:rPr>
          <w:sz w:val="20"/>
          <w:szCs w:val="20"/>
        </w:rPr>
      </w:pPr>
      <w:r w:rsidRPr="00997C74">
        <w:rPr>
          <w:rStyle w:val="Caracteresdenotaalpie"/>
          <w:sz w:val="20"/>
          <w:szCs w:val="20"/>
        </w:rPr>
        <w:footnoteRef/>
      </w:r>
      <w:r w:rsidR="00C67905" w:rsidRPr="00997C74">
        <w:rPr>
          <w:sz w:val="20"/>
          <w:szCs w:val="20"/>
        </w:rPr>
        <w:t>-</w:t>
      </w:r>
      <w:r w:rsidRPr="00997C74">
        <w:rPr>
          <w:sz w:val="20"/>
          <w:szCs w:val="20"/>
        </w:rPr>
        <w:t>El Programa Ingresantes CBC Exactas tuvo su origen en el Proyecto de Apoyo a la Enseñanza en Primer Año de las carreras de Ciencias Exactas y Naturales, Ciencias Económicas e Ingeniería (PACENI) promovido por el Ministerio de Educación en 2009.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1315"/>
    <w:rsid w:val="00077615"/>
    <w:rsid w:val="00096399"/>
    <w:rsid w:val="000A178D"/>
    <w:rsid w:val="000C434B"/>
    <w:rsid w:val="000D5231"/>
    <w:rsid w:val="00136051"/>
    <w:rsid w:val="001416C2"/>
    <w:rsid w:val="001420E5"/>
    <w:rsid w:val="0014312D"/>
    <w:rsid w:val="00174B97"/>
    <w:rsid w:val="001772C9"/>
    <w:rsid w:val="00195385"/>
    <w:rsid w:val="001A7791"/>
    <w:rsid w:val="001D1918"/>
    <w:rsid w:val="001D4743"/>
    <w:rsid w:val="001D4AF5"/>
    <w:rsid w:val="00234112"/>
    <w:rsid w:val="00240822"/>
    <w:rsid w:val="0024690C"/>
    <w:rsid w:val="0028541D"/>
    <w:rsid w:val="002F4A97"/>
    <w:rsid w:val="00307BC0"/>
    <w:rsid w:val="004348E1"/>
    <w:rsid w:val="004B0CE1"/>
    <w:rsid w:val="004E31E9"/>
    <w:rsid w:val="004E79D9"/>
    <w:rsid w:val="00561240"/>
    <w:rsid w:val="005614B4"/>
    <w:rsid w:val="00591771"/>
    <w:rsid w:val="005A26CD"/>
    <w:rsid w:val="005A5B30"/>
    <w:rsid w:val="005F22A8"/>
    <w:rsid w:val="006F0DCA"/>
    <w:rsid w:val="00716EE0"/>
    <w:rsid w:val="00724703"/>
    <w:rsid w:val="00735E15"/>
    <w:rsid w:val="00762C0B"/>
    <w:rsid w:val="00773E44"/>
    <w:rsid w:val="007D388E"/>
    <w:rsid w:val="007E40EC"/>
    <w:rsid w:val="0086134A"/>
    <w:rsid w:val="00863AF3"/>
    <w:rsid w:val="008C3086"/>
    <w:rsid w:val="008D4189"/>
    <w:rsid w:val="00900E0E"/>
    <w:rsid w:val="00913AE9"/>
    <w:rsid w:val="00920DBD"/>
    <w:rsid w:val="009975E1"/>
    <w:rsid w:val="00997C74"/>
    <w:rsid w:val="00A7767E"/>
    <w:rsid w:val="00AA0931"/>
    <w:rsid w:val="00AA3BF3"/>
    <w:rsid w:val="00B42B12"/>
    <w:rsid w:val="00B432BC"/>
    <w:rsid w:val="00B62EDA"/>
    <w:rsid w:val="00B756CB"/>
    <w:rsid w:val="00B75C73"/>
    <w:rsid w:val="00BB141F"/>
    <w:rsid w:val="00BC42DA"/>
    <w:rsid w:val="00BE0DC2"/>
    <w:rsid w:val="00BE76C4"/>
    <w:rsid w:val="00BF25CA"/>
    <w:rsid w:val="00C20EA1"/>
    <w:rsid w:val="00C67905"/>
    <w:rsid w:val="00C93B65"/>
    <w:rsid w:val="00CC7430"/>
    <w:rsid w:val="00CD2340"/>
    <w:rsid w:val="00D36969"/>
    <w:rsid w:val="00D51315"/>
    <w:rsid w:val="00D531C6"/>
    <w:rsid w:val="00E058AD"/>
    <w:rsid w:val="00E66348"/>
    <w:rsid w:val="00E67A84"/>
    <w:rsid w:val="00F033F9"/>
    <w:rsid w:val="00FC79E6"/>
    <w:rsid w:val="00FE333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15013637-AB86-4CCD-AC29-F90AE8BD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TextonotapieCar">
    <w:name w:val="Texto nota pie Car"/>
    <w:rPr>
      <w:rFonts w:ascii="Times New Roman" w:hAnsi="Times New Roman" w:cs="Times New Roman"/>
      <w:sz w:val="20"/>
      <w:szCs w:val="20"/>
      <w:lang w:val="es-ES"/>
    </w:rPr>
  </w:style>
  <w:style w:type="character" w:customStyle="1" w:styleId="Refdenotaalpie1">
    <w:name w:val="Ref. de nota al pie1"/>
    <w:rPr>
      <w:rFonts w:cs="Times New Roman"/>
      <w:vertAlign w:val="superscript"/>
    </w:rPr>
  </w:style>
  <w:style w:type="character" w:styleId="Hipervnculo">
    <w:name w:val="Hyperlink"/>
    <w:rPr>
      <w:rFonts w:cs="Times New Roman"/>
      <w:color w:val="0000FF"/>
      <w:u w:val="single"/>
    </w:rPr>
  </w:style>
  <w:style w:type="character" w:customStyle="1" w:styleId="ListLabel1">
    <w:name w:val="ListLabel 1"/>
    <w:rPr>
      <w:rFonts w:cs="Times New Roman"/>
    </w:rPr>
  </w:style>
  <w:style w:type="character" w:customStyle="1" w:styleId="Caracteresdenotaalpie">
    <w:name w:val="Caracteres de nota al pie"/>
  </w:style>
  <w:style w:type="character" w:styleId="Refdenotaalpie">
    <w:name w:val="footnote reference"/>
    <w:rPr>
      <w:vertAlign w:val="superscript"/>
    </w:rPr>
  </w:style>
  <w:style w:type="character" w:styleId="Refdenotaalfinal">
    <w:name w:val="endnote reference"/>
    <w:rPr>
      <w:vertAlign w:val="superscript"/>
    </w:rPr>
  </w:style>
  <w:style w:type="character" w:customStyle="1" w:styleId="Caracteresdenotafinal">
    <w:name w:val="Caracteres de nota final"/>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customStyle="1" w:styleId="Etiqueta">
    <w:name w:val="Etiqueta"/>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Prrafodelista1">
    <w:name w:val="Párrafo de lista1"/>
    <w:basedOn w:val="Normal"/>
    <w:pPr>
      <w:ind w:left="720"/>
    </w:pPr>
  </w:style>
  <w:style w:type="paragraph" w:customStyle="1" w:styleId="Textonotapie1">
    <w:name w:val="Texto nota pie1"/>
    <w:basedOn w:val="Normal"/>
    <w:rPr>
      <w:sz w:val="20"/>
      <w:szCs w:val="20"/>
    </w:rPr>
  </w:style>
  <w:style w:type="paragraph" w:customStyle="1" w:styleId="Default">
    <w:name w:val="Default"/>
    <w:pPr>
      <w:suppressAutoHyphens/>
    </w:pPr>
    <w:rPr>
      <w:rFonts w:ascii="Arial" w:eastAsia="Calibri" w:hAnsi="Arial" w:cs="Arial"/>
      <w:color w:val="000000"/>
      <w:sz w:val="24"/>
      <w:szCs w:val="24"/>
      <w:lang w:eastAsia="ar-SA"/>
    </w:rPr>
  </w:style>
  <w:style w:type="paragraph" w:styleId="Textonotapie">
    <w:name w:val="footnote text"/>
    <w:basedOn w:val="Normal"/>
    <w:pPr>
      <w:suppressLineNumbers/>
      <w:ind w:left="283" w:hanging="283"/>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econ.gov.ar/onp/html/comunicados/proy_presupuesto2013.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incyt.gob.ar/divulgacion-listado/actividades-educativas-3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3169</Words>
  <Characters>17433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Las elecciones vocacionales que realizan los sujetos están inmersas en el contexto social, político y económico</vt:lpstr>
    </vt:vector>
  </TitlesOfParts>
  <Company/>
  <LinksUpToDate>false</LinksUpToDate>
  <CharactersWithSpaces>20561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 elecciones vocacionales que realizan los sujetos están inmersas en el contexto social, político y económico</dc:title>
  <dc:creator>Vani</dc:creator>
  <cp:lastModifiedBy>Claudia Zelzman</cp:lastModifiedBy>
  <cp:revision>6</cp:revision>
  <cp:lastPrinted>2017-05-26T14:03:00Z</cp:lastPrinted>
  <dcterms:created xsi:type="dcterms:W3CDTF">2017-05-26T14:17:00Z</dcterms:created>
  <dcterms:modified xsi:type="dcterms:W3CDTF">2017-05-26T14:34:00Z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Toshiba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